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A7C" w:rsidRPr="004D7A9C" w:rsidRDefault="007D4A7C" w:rsidP="004D7A9C">
      <w:pPr>
        <w:widowControl/>
        <w:spacing w:line="276" w:lineRule="auto"/>
        <w:jc w:val="center"/>
        <w:rPr>
          <w:rFonts w:ascii="標楷體" w:eastAsia="標楷體" w:hAnsi="標楷體" w:cs="標楷體"/>
          <w:b/>
          <w:sz w:val="30"/>
          <w:szCs w:val="30"/>
        </w:rPr>
      </w:pPr>
      <w:r w:rsidRPr="004D7A9C">
        <w:rPr>
          <w:rFonts w:ascii="標楷體" w:eastAsia="標楷體" w:hAnsi="標楷體" w:cs="標楷體"/>
          <w:b/>
          <w:sz w:val="30"/>
          <w:szCs w:val="30"/>
        </w:rPr>
        <w:t>屏東縣國民中小學1</w:t>
      </w:r>
      <w:r w:rsidRPr="004D7A9C">
        <w:rPr>
          <w:rFonts w:ascii="標楷體" w:eastAsia="標楷體" w:hAnsi="標楷體" w:cs="標楷體" w:hint="eastAsia"/>
          <w:b/>
          <w:sz w:val="30"/>
          <w:szCs w:val="30"/>
        </w:rPr>
        <w:t>1</w:t>
      </w:r>
      <w:r w:rsidR="00460E19" w:rsidRPr="004D7A9C">
        <w:rPr>
          <w:rFonts w:ascii="標楷體" w:eastAsia="標楷體" w:hAnsi="標楷體" w:cs="標楷體" w:hint="eastAsia"/>
          <w:b/>
          <w:sz w:val="30"/>
          <w:szCs w:val="30"/>
        </w:rPr>
        <w:t>1</w:t>
      </w:r>
      <w:r w:rsidRPr="004D7A9C">
        <w:rPr>
          <w:rFonts w:ascii="標楷體" w:eastAsia="標楷體" w:hAnsi="標楷體" w:cs="標楷體"/>
          <w:b/>
          <w:sz w:val="30"/>
          <w:szCs w:val="30"/>
        </w:rPr>
        <w:t>學年度整合性補助計畫-</w:t>
      </w:r>
      <w:r w:rsidR="008263B7">
        <w:rPr>
          <w:rFonts w:ascii="標楷體" w:eastAsia="標楷體" w:hAnsi="標楷體" w:cs="標楷體"/>
          <w:b/>
          <w:sz w:val="30"/>
          <w:szCs w:val="30"/>
        </w:rPr>
        <w:br/>
      </w:r>
      <w:r w:rsidRPr="004D7A9C">
        <w:rPr>
          <w:rFonts w:ascii="標楷體" w:eastAsia="標楷體" w:hAnsi="標楷體" w:cs="標楷體"/>
          <w:b/>
          <w:sz w:val="30"/>
          <w:szCs w:val="30"/>
        </w:rPr>
        <w:t>「根柢閱讀‧喜閱智慧」</w:t>
      </w:r>
    </w:p>
    <w:p w:rsidR="00232993" w:rsidRPr="004D7A9C" w:rsidRDefault="007D4A7C" w:rsidP="004D7A9C">
      <w:pPr>
        <w:widowControl/>
        <w:pBdr>
          <w:top w:val="nil"/>
          <w:left w:val="nil"/>
          <w:bottom w:val="nil"/>
          <w:right w:val="nil"/>
          <w:between w:val="nil"/>
          <w:bar w:val="nil"/>
        </w:pBdr>
        <w:spacing w:line="276" w:lineRule="auto"/>
        <w:jc w:val="center"/>
        <w:rPr>
          <w:rFonts w:ascii="標楷體" w:eastAsia="標楷體" w:hAnsi="標楷體" w:cs="標楷體"/>
          <w:b/>
          <w:kern w:val="0"/>
          <w:sz w:val="28"/>
          <w:szCs w:val="28"/>
          <w:u w:color="000000"/>
          <w:bdr w:val="nil"/>
        </w:rPr>
      </w:pPr>
      <w:r w:rsidRPr="004D7A9C">
        <w:rPr>
          <w:rFonts w:ascii="標楷體" w:eastAsia="標楷體" w:hAnsi="標楷體" w:cs="標楷體" w:hint="eastAsia"/>
          <w:b/>
          <w:sz w:val="28"/>
          <w:szCs w:val="28"/>
        </w:rPr>
        <w:t>子</w:t>
      </w:r>
      <w:r w:rsidRPr="004D7A9C">
        <w:rPr>
          <w:rFonts w:ascii="標楷體" w:eastAsia="標楷體" w:hAnsi="標楷體" w:cs="標楷體"/>
          <w:b/>
          <w:sz w:val="28"/>
          <w:szCs w:val="28"/>
        </w:rPr>
        <w:t>計畫</w:t>
      </w:r>
      <w:r w:rsidRPr="004D7A9C">
        <w:rPr>
          <w:rFonts w:ascii="標楷體" w:eastAsia="標楷體" w:hAnsi="標楷體" w:cs="標楷體" w:hint="eastAsia"/>
          <w:b/>
          <w:sz w:val="28"/>
          <w:szCs w:val="28"/>
        </w:rPr>
        <w:t>2</w:t>
      </w:r>
      <w:r w:rsidRPr="004D7A9C">
        <w:rPr>
          <w:rFonts w:ascii="標楷體" w:eastAsia="標楷體" w:hAnsi="標楷體" w:cs="標楷體"/>
          <w:b/>
          <w:sz w:val="28"/>
          <w:szCs w:val="28"/>
        </w:rPr>
        <w:t>-1</w:t>
      </w:r>
      <w:r w:rsidR="00984C04" w:rsidRPr="004D7A9C">
        <w:rPr>
          <w:rFonts w:ascii="標楷體" w:eastAsia="標楷體" w:hAnsi="標楷體" w:cs="標楷體"/>
          <w:b/>
          <w:sz w:val="28"/>
          <w:szCs w:val="28"/>
        </w:rPr>
        <w:t>-1</w:t>
      </w:r>
      <w:r w:rsidRPr="004D7A9C">
        <w:rPr>
          <w:rFonts w:ascii="標楷體" w:eastAsia="標楷體" w:hAnsi="標楷體" w:cs="標楷體"/>
          <w:b/>
          <w:sz w:val="28"/>
          <w:szCs w:val="28"/>
        </w:rPr>
        <w:t>屏東縣</w:t>
      </w:r>
      <w:r w:rsidRPr="004D7A9C">
        <w:rPr>
          <w:rFonts w:ascii="標楷體" w:eastAsia="標楷體" w:hAnsi="標楷體" w:cs="標楷體" w:hint="eastAsia"/>
          <w:b/>
          <w:sz w:val="28"/>
          <w:szCs w:val="28"/>
        </w:rPr>
        <w:t>非山非市學校</w:t>
      </w:r>
      <w:r w:rsidRPr="004D7A9C">
        <w:rPr>
          <w:rFonts w:ascii="標楷體" w:eastAsia="標楷體" w:hAnsi="標楷體" w:cs="標楷體" w:hint="eastAsia"/>
          <w:b/>
          <w:kern w:val="0"/>
          <w:sz w:val="28"/>
          <w:szCs w:val="28"/>
          <w:u w:color="000000"/>
          <w:bdr w:val="single" w:sz="4" w:space="0" w:color="auto"/>
        </w:rPr>
        <w:t>國語文</w:t>
      </w:r>
      <w:r w:rsidR="00232993" w:rsidRPr="004D7A9C">
        <w:rPr>
          <w:rFonts w:ascii="標楷體" w:eastAsia="標楷體" w:hAnsi="標楷體" w:cs="標楷體"/>
          <w:b/>
          <w:kern w:val="0"/>
          <w:sz w:val="28"/>
          <w:szCs w:val="28"/>
          <w:u w:color="000000"/>
          <w:bdr w:val="single" w:sz="4" w:space="0" w:color="auto"/>
        </w:rPr>
        <w:t>基礎教學</w:t>
      </w:r>
      <w:r w:rsidR="00232993" w:rsidRPr="004D7A9C">
        <w:rPr>
          <w:rFonts w:ascii="標楷體" w:eastAsia="標楷體" w:hAnsi="標楷體" w:cs="標楷體"/>
          <w:b/>
          <w:kern w:val="0"/>
          <w:sz w:val="28"/>
          <w:szCs w:val="28"/>
          <w:u w:color="000000"/>
          <w:bdr w:val="nil"/>
        </w:rPr>
        <w:t>培力計畫</w:t>
      </w:r>
    </w:p>
    <w:p w:rsidR="00232993" w:rsidRPr="004D7A9C" w:rsidRDefault="00232993" w:rsidP="004D7A9C">
      <w:pPr>
        <w:widowControl/>
        <w:pBdr>
          <w:top w:val="nil"/>
          <w:left w:val="nil"/>
          <w:bottom w:val="nil"/>
          <w:right w:val="nil"/>
          <w:between w:val="nil"/>
          <w:bar w:val="nil"/>
        </w:pBdr>
        <w:spacing w:line="276" w:lineRule="auto"/>
        <w:rPr>
          <w:rFonts w:ascii="標楷體" w:eastAsia="標楷體" w:hAnsi="標楷體" w:cs="標楷體"/>
          <w:b/>
          <w:kern w:val="0"/>
          <w:sz w:val="32"/>
          <w:szCs w:val="32"/>
          <w:u w:color="000000"/>
          <w:bdr w:val="nil"/>
        </w:rPr>
      </w:pPr>
      <w:r w:rsidRPr="004D7A9C">
        <w:rPr>
          <w:rFonts w:ascii="標楷體" w:eastAsia="標楷體" w:hAnsi="標楷體" w:cs="標楷體"/>
          <w:b/>
          <w:kern w:val="0"/>
          <w:sz w:val="28"/>
          <w:szCs w:val="28"/>
          <w:u w:color="000000"/>
          <w:bdr w:val="nil"/>
        </w:rPr>
        <w:t>一、計畫說明</w:t>
      </w:r>
    </w:p>
    <w:p w:rsidR="00632BAD" w:rsidRPr="004D7A9C" w:rsidRDefault="00E90806" w:rsidP="004D7A9C">
      <w:pPr>
        <w:spacing w:line="276" w:lineRule="auto"/>
        <w:jc w:val="both"/>
        <w:rPr>
          <w:rFonts w:ascii="標楷體" w:eastAsia="標楷體" w:hAnsi="標楷體"/>
          <w:kern w:val="0"/>
        </w:rPr>
      </w:pPr>
      <w:r w:rsidRPr="004D7A9C">
        <w:rPr>
          <w:rFonts w:ascii="標楷體" w:eastAsia="標楷體" w:hAnsi="標楷體" w:hint="eastAsia"/>
          <w:kern w:val="0"/>
        </w:rPr>
        <w:t xml:space="preserve">    </w:t>
      </w:r>
      <w:r w:rsidR="00632BAD" w:rsidRPr="004D7A9C">
        <w:rPr>
          <w:rFonts w:ascii="標楷體" w:eastAsia="標楷體" w:hAnsi="標楷體" w:hint="eastAsia"/>
          <w:kern w:val="0"/>
        </w:rPr>
        <w:t>屏東縣1</w:t>
      </w:r>
      <w:r w:rsidR="00632BAD" w:rsidRPr="004D7A9C">
        <w:rPr>
          <w:rFonts w:ascii="標楷體" w:eastAsia="標楷體" w:hAnsi="標楷體"/>
          <w:kern w:val="0"/>
        </w:rPr>
        <w:t>08-110</w:t>
      </w:r>
      <w:r w:rsidR="00632BAD" w:rsidRPr="004D7A9C">
        <w:rPr>
          <w:rFonts w:ascii="標楷體" w:eastAsia="標楷體" w:hAnsi="標楷體" w:hint="eastAsia"/>
          <w:kern w:val="0"/>
        </w:rPr>
        <w:t>學年度</w:t>
      </w:r>
      <w:r w:rsidR="00632BAD" w:rsidRPr="004D7A9C">
        <w:rPr>
          <w:rFonts w:ascii="標楷體" w:eastAsia="標楷體" w:hAnsi="標楷體"/>
          <w:kern w:val="0"/>
        </w:rPr>
        <w:t>在</w:t>
      </w:r>
      <w:r w:rsidR="00632BAD" w:rsidRPr="004D7A9C">
        <w:rPr>
          <w:rFonts w:ascii="標楷體" w:eastAsia="標楷體" w:hAnsi="標楷體" w:hint="eastAsia"/>
          <w:kern w:val="0"/>
        </w:rPr>
        <w:t>偏遠及非山非市學校</w:t>
      </w:r>
      <w:r w:rsidR="00632BAD" w:rsidRPr="004D7A9C">
        <w:rPr>
          <w:rFonts w:ascii="標楷體" w:eastAsia="標楷體" w:hAnsi="標楷體"/>
          <w:kern w:val="0"/>
        </w:rPr>
        <w:t>「</w:t>
      </w:r>
      <w:r w:rsidR="00632BAD" w:rsidRPr="004D7A9C">
        <w:rPr>
          <w:rFonts w:ascii="標楷體" w:eastAsia="標楷體" w:hAnsi="標楷體" w:cs="標楷體"/>
          <w:kern w:val="0"/>
          <w:szCs w:val="24"/>
          <w:u w:color="000000"/>
          <w:bdr w:val="nil"/>
        </w:rPr>
        <w:t>閱讀教育基礎教學培力計畫」的執行上</w:t>
      </w:r>
      <w:r w:rsidRPr="004D7A9C">
        <w:rPr>
          <w:rFonts w:ascii="標楷體" w:eastAsia="標楷體" w:hAnsi="標楷體" w:cs="標楷體" w:hint="eastAsia"/>
          <w:kern w:val="0"/>
          <w:szCs w:val="24"/>
          <w:u w:color="000000"/>
          <w:bdr w:val="nil"/>
        </w:rPr>
        <w:t>，針對</w:t>
      </w:r>
      <w:r w:rsidR="00632BAD" w:rsidRPr="004D7A9C">
        <w:rPr>
          <w:rFonts w:ascii="標楷體" w:eastAsia="標楷體" w:hAnsi="標楷體" w:hint="eastAsia"/>
          <w:kern w:val="0"/>
        </w:rPr>
        <w:t>十二年</w:t>
      </w:r>
      <w:r w:rsidRPr="004D7A9C">
        <w:rPr>
          <w:rFonts w:ascii="標楷體" w:eastAsia="標楷體" w:hAnsi="標楷體" w:hint="eastAsia"/>
          <w:kern w:val="0"/>
        </w:rPr>
        <w:t>國教</w:t>
      </w:r>
      <w:r w:rsidRPr="004D7A9C">
        <w:rPr>
          <w:rFonts w:ascii="標楷體" w:eastAsia="標楷體" w:hAnsi="標楷體" w:cs="標楷體" w:hint="eastAsia"/>
          <w:kern w:val="0"/>
          <w:szCs w:val="24"/>
          <w:u w:color="000000"/>
          <w:bdr w:val="nil"/>
        </w:rPr>
        <w:t>國語文領域</w:t>
      </w:r>
      <w:r w:rsidR="00632BAD" w:rsidRPr="004D7A9C">
        <w:rPr>
          <w:rFonts w:ascii="標楷體" w:eastAsia="標楷體" w:hAnsi="標楷體" w:hint="eastAsia"/>
          <w:kern w:val="0"/>
        </w:rPr>
        <w:t>領綱之</w:t>
      </w:r>
      <w:r w:rsidRPr="004D7A9C">
        <w:rPr>
          <w:rFonts w:ascii="標楷體" w:eastAsia="標楷體" w:hAnsi="標楷體" w:hint="eastAsia"/>
          <w:kern w:val="0"/>
        </w:rPr>
        <w:t>實作</w:t>
      </w:r>
      <w:r w:rsidR="00632BAD" w:rsidRPr="004D7A9C">
        <w:rPr>
          <w:rFonts w:ascii="標楷體" w:eastAsia="標楷體" w:hAnsi="標楷體" w:hint="eastAsia"/>
          <w:kern w:val="0"/>
        </w:rPr>
        <w:t>與理解，</w:t>
      </w:r>
      <w:r w:rsidRPr="004D7A9C">
        <w:rPr>
          <w:rFonts w:ascii="標楷體" w:eastAsia="標楷體" w:hAnsi="標楷體" w:hint="eastAsia"/>
          <w:kern w:val="0"/>
        </w:rPr>
        <w:t>持續關注</w:t>
      </w:r>
      <w:r w:rsidR="00632BAD" w:rsidRPr="004D7A9C">
        <w:rPr>
          <w:rFonts w:ascii="標楷體" w:eastAsia="標楷體" w:hAnsi="標楷體" w:hint="eastAsia"/>
          <w:kern w:val="0"/>
        </w:rPr>
        <w:t>增進國語文領域</w:t>
      </w:r>
      <w:r w:rsidRPr="004D7A9C">
        <w:rPr>
          <w:rFonts w:ascii="標楷體" w:eastAsia="標楷體" w:hAnsi="標楷體" w:hint="eastAsia"/>
          <w:kern w:val="0"/>
        </w:rPr>
        <w:t>閱讀理解策略</w:t>
      </w:r>
      <w:r w:rsidR="00632BAD" w:rsidRPr="004D7A9C">
        <w:rPr>
          <w:rFonts w:ascii="標楷體" w:eastAsia="標楷體" w:hAnsi="標楷體" w:hint="eastAsia"/>
          <w:kern w:val="0"/>
        </w:rPr>
        <w:t>精進教學之專業知能，提供有效教學、多元評量等教學策略，讓教師帶回學校及教室運用操作。</w:t>
      </w:r>
    </w:p>
    <w:p w:rsidR="00232993" w:rsidRPr="004D7A9C" w:rsidRDefault="00E9080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00232993" w:rsidRPr="004D7A9C">
        <w:rPr>
          <w:rFonts w:ascii="標楷體" w:eastAsia="標楷體" w:hAnsi="標楷體" w:cs="標楷體"/>
          <w:kern w:val="0"/>
          <w:szCs w:val="24"/>
          <w:u w:color="000000"/>
          <w:bdr w:val="nil"/>
        </w:rPr>
        <w:t>語文智能是語文學習歷程的總和，國語文教學的創新是建築在不斷的揣摩、對話與思考。為了達成這樣的階段目標，</w:t>
      </w:r>
      <w:r w:rsidRPr="004D7A9C">
        <w:rPr>
          <w:rFonts w:ascii="標楷體" w:eastAsia="標楷體" w:hAnsi="標楷體" w:cs="標楷體" w:hint="eastAsia"/>
          <w:kern w:val="0"/>
          <w:szCs w:val="24"/>
          <w:u w:color="000000"/>
          <w:bdr w:val="nil"/>
        </w:rPr>
        <w:t>1</w:t>
      </w:r>
      <w:r w:rsidRPr="004D7A9C">
        <w:rPr>
          <w:rFonts w:ascii="標楷體" w:eastAsia="標楷體" w:hAnsi="標楷體" w:cs="標楷體"/>
          <w:kern w:val="0"/>
          <w:szCs w:val="24"/>
          <w:u w:color="000000"/>
          <w:bdr w:val="nil"/>
        </w:rPr>
        <w:t>11</w:t>
      </w:r>
      <w:r w:rsidRPr="004D7A9C">
        <w:rPr>
          <w:rFonts w:ascii="標楷體" w:eastAsia="標楷體" w:hAnsi="標楷體" w:cs="標楷體" w:hint="eastAsia"/>
          <w:kern w:val="0"/>
          <w:szCs w:val="24"/>
          <w:u w:color="000000"/>
          <w:bdr w:val="nil"/>
        </w:rPr>
        <w:t>學年度</w:t>
      </w:r>
      <w:r w:rsidR="00232993" w:rsidRPr="004D7A9C">
        <w:rPr>
          <w:rFonts w:ascii="標楷體" w:eastAsia="標楷體" w:hAnsi="標楷體" w:cs="標楷體"/>
          <w:kern w:val="0"/>
          <w:szCs w:val="24"/>
          <w:u w:color="000000"/>
          <w:bdr w:val="nil"/>
        </w:rPr>
        <w:t>在「</w:t>
      </w:r>
      <w:r w:rsidRPr="004D7A9C">
        <w:rPr>
          <w:rFonts w:ascii="標楷體" w:eastAsia="標楷體" w:hAnsi="標楷體" w:cs="標楷體" w:hint="eastAsia"/>
          <w:kern w:val="0"/>
          <w:szCs w:val="24"/>
          <w:u w:color="000000"/>
          <w:bdr w:val="nil"/>
        </w:rPr>
        <w:t>國語文</w:t>
      </w:r>
      <w:r w:rsidR="00232993" w:rsidRPr="004D7A9C">
        <w:rPr>
          <w:rFonts w:ascii="標楷體" w:eastAsia="標楷體" w:hAnsi="標楷體" w:cs="標楷體"/>
          <w:kern w:val="0"/>
          <w:szCs w:val="24"/>
          <w:u w:color="000000"/>
          <w:bdr w:val="nil"/>
        </w:rPr>
        <w:t>基礎教學培力計畫」的</w:t>
      </w:r>
      <w:r w:rsidRPr="004D7A9C">
        <w:rPr>
          <w:rFonts w:ascii="標楷體" w:eastAsia="標楷體" w:hAnsi="標楷體" w:cs="標楷體" w:hint="eastAsia"/>
          <w:kern w:val="0"/>
          <w:szCs w:val="24"/>
          <w:u w:color="000000"/>
          <w:bdr w:val="nil"/>
        </w:rPr>
        <w:t>規劃</w:t>
      </w:r>
      <w:r w:rsidR="00232993" w:rsidRPr="004D7A9C">
        <w:rPr>
          <w:rFonts w:ascii="標楷體" w:eastAsia="標楷體" w:hAnsi="標楷體" w:cs="標楷體"/>
          <w:kern w:val="0"/>
          <w:szCs w:val="24"/>
          <w:u w:color="000000"/>
          <w:bdr w:val="nil"/>
        </w:rPr>
        <w:t>上，</w:t>
      </w:r>
      <w:r w:rsidRPr="004D7A9C">
        <w:rPr>
          <w:rFonts w:ascii="標楷體" w:eastAsia="標楷體" w:hAnsi="標楷體" w:cs="標楷體" w:hint="eastAsia"/>
          <w:kern w:val="0"/>
          <w:szCs w:val="24"/>
          <w:u w:color="000000"/>
          <w:bdr w:val="nil"/>
        </w:rPr>
        <w:t>企盼</w:t>
      </w:r>
      <w:r w:rsidR="00232993" w:rsidRPr="004D7A9C">
        <w:rPr>
          <w:rFonts w:ascii="標楷體" w:eastAsia="標楷體" w:hAnsi="標楷體" w:cs="標楷體"/>
          <w:kern w:val="0"/>
          <w:szCs w:val="24"/>
          <w:u w:color="000000"/>
          <w:bdr w:val="nil"/>
        </w:rPr>
        <w:t>以提升偏遠及非山非市教師</w:t>
      </w:r>
      <w:r w:rsidRPr="004D7A9C">
        <w:rPr>
          <w:rFonts w:ascii="標楷體" w:eastAsia="標楷體" w:hAnsi="標楷體" w:cs="標楷體" w:hint="eastAsia"/>
          <w:kern w:val="0"/>
          <w:szCs w:val="24"/>
          <w:u w:color="000000"/>
          <w:bdr w:val="nil"/>
        </w:rPr>
        <w:t>運用教材教法的</w:t>
      </w:r>
      <w:r w:rsidR="00232993" w:rsidRPr="004D7A9C">
        <w:rPr>
          <w:rFonts w:ascii="標楷體" w:eastAsia="標楷體" w:hAnsi="標楷體" w:cs="標楷體"/>
          <w:kern w:val="0"/>
          <w:szCs w:val="24"/>
          <w:u w:color="000000"/>
          <w:bdr w:val="nil"/>
        </w:rPr>
        <w:t>教學能力，</w:t>
      </w:r>
      <w:r w:rsidRPr="004D7A9C">
        <w:rPr>
          <w:rFonts w:ascii="標楷體" w:eastAsia="標楷體" w:hAnsi="標楷體" w:cs="標楷體" w:hint="eastAsia"/>
          <w:kern w:val="0"/>
          <w:szCs w:val="24"/>
          <w:u w:color="000000"/>
          <w:bdr w:val="nil"/>
        </w:rPr>
        <w:t>讓</w:t>
      </w:r>
      <w:r w:rsidR="00232993" w:rsidRPr="004D7A9C">
        <w:rPr>
          <w:rFonts w:ascii="標楷體" w:eastAsia="標楷體" w:hAnsi="標楷體" w:cs="標楷體"/>
          <w:kern w:val="0"/>
          <w:szCs w:val="24"/>
          <w:u w:color="000000"/>
          <w:bdr w:val="nil"/>
        </w:rPr>
        <w:t>學生在語文學習的表現能有所提升，依據實際課堂教學的效能進行分析，並分項進行教學設計與實作，因此課程規劃如下：</w:t>
      </w:r>
    </w:p>
    <w:p w:rsidR="00E90806" w:rsidRPr="004D7A9C" w:rsidRDefault="00E90806" w:rsidP="004D7A9C">
      <w:pPr>
        <w:pStyle w:val="af1"/>
        <w:numPr>
          <w:ilvl w:val="0"/>
          <w:numId w:val="7"/>
        </w:numPr>
        <w:pBdr>
          <w:top w:val="nil"/>
          <w:left w:val="nil"/>
          <w:bottom w:val="nil"/>
          <w:right w:val="nil"/>
          <w:between w:val="nil"/>
          <w:bar w:val="nil"/>
        </w:pBdr>
        <w:spacing w:line="276" w:lineRule="auto"/>
        <w:ind w:leftChars="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國語文素養導向教學理念與設計原則</w:t>
      </w:r>
    </w:p>
    <w:p w:rsidR="00E90806" w:rsidRPr="004D7A9C" w:rsidRDefault="00E90806" w:rsidP="004D7A9C">
      <w:pPr>
        <w:pStyle w:val="af1"/>
        <w:pBdr>
          <w:top w:val="nil"/>
          <w:left w:val="nil"/>
          <w:bottom w:val="nil"/>
          <w:right w:val="nil"/>
          <w:between w:val="nil"/>
          <w:bar w:val="nil"/>
        </w:pBdr>
        <w:spacing w:line="276" w:lineRule="auto"/>
        <w:ind w:leftChars="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本計畫將就</w:t>
      </w:r>
      <w:r w:rsidRPr="004D7A9C">
        <w:rPr>
          <w:rFonts w:ascii="標楷體" w:eastAsia="標楷體" w:hAnsi="標楷體" w:cs="標楷體" w:hint="eastAsia"/>
          <w:kern w:val="0"/>
          <w:szCs w:val="24"/>
          <w:u w:color="000000"/>
          <w:bdr w:val="nil"/>
        </w:rPr>
        <w:t>素養導向教學</w:t>
      </w:r>
      <w:r w:rsidRPr="004D7A9C">
        <w:rPr>
          <w:rFonts w:ascii="標楷體" w:eastAsia="標楷體" w:hAnsi="標楷體" w:cs="標楷體"/>
          <w:kern w:val="0"/>
          <w:szCs w:val="24"/>
          <w:u w:color="000000"/>
          <w:bdr w:val="nil"/>
        </w:rPr>
        <w:t>的</w:t>
      </w:r>
      <w:r w:rsidRPr="004D7A9C">
        <w:rPr>
          <w:rFonts w:ascii="標楷體" w:eastAsia="標楷體" w:hAnsi="標楷體" w:cs="標楷體" w:hint="eastAsia"/>
          <w:kern w:val="0"/>
          <w:szCs w:val="24"/>
          <w:u w:color="000000"/>
          <w:bdr w:val="nil"/>
        </w:rPr>
        <w:t>理念及設計，</w:t>
      </w:r>
      <w:r w:rsidRPr="004D7A9C">
        <w:rPr>
          <w:rFonts w:ascii="標楷體" w:eastAsia="標楷體" w:hAnsi="標楷體" w:cs="標楷體"/>
          <w:kern w:val="0"/>
          <w:szCs w:val="24"/>
          <w:u w:color="000000"/>
          <w:bdr w:val="nil"/>
        </w:rPr>
        <w:t>進行多元式的實地情境教學，讓教師檢視自己的教學是否符應學生的學習需求。</w:t>
      </w:r>
    </w:p>
    <w:p w:rsidR="00E90806" w:rsidRPr="004D7A9C" w:rsidRDefault="00E90806" w:rsidP="004D7A9C">
      <w:pPr>
        <w:pStyle w:val="af1"/>
        <w:numPr>
          <w:ilvl w:val="0"/>
          <w:numId w:val="7"/>
        </w:numPr>
        <w:pBdr>
          <w:top w:val="nil"/>
          <w:left w:val="nil"/>
          <w:bottom w:val="nil"/>
          <w:right w:val="nil"/>
          <w:between w:val="nil"/>
          <w:bar w:val="nil"/>
        </w:pBdr>
        <w:spacing w:line="276" w:lineRule="auto"/>
        <w:ind w:leftChars="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以國語文為基礎的跨領域教學</w:t>
      </w:r>
    </w:p>
    <w:p w:rsidR="00E90806" w:rsidRPr="004D7A9C" w:rsidRDefault="00E90806" w:rsidP="004D7A9C">
      <w:pPr>
        <w:pStyle w:val="af1"/>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以跨域的引導</w:t>
      </w:r>
      <w:r w:rsidRPr="004D7A9C">
        <w:rPr>
          <w:rFonts w:ascii="標楷體" w:eastAsia="標楷體" w:hAnsi="標楷體" w:cs="標楷體"/>
          <w:kern w:val="0"/>
          <w:szCs w:val="24"/>
          <w:u w:color="000000"/>
          <w:bdr w:val="nil"/>
        </w:rPr>
        <w:t>方</w:t>
      </w:r>
      <w:r w:rsidRPr="004D7A9C">
        <w:rPr>
          <w:rFonts w:ascii="標楷體" w:eastAsia="標楷體" w:hAnsi="標楷體" w:cs="標楷體" w:hint="eastAsia"/>
          <w:kern w:val="0"/>
          <w:szCs w:val="24"/>
          <w:u w:color="000000"/>
          <w:bdr w:val="nil"/>
        </w:rPr>
        <w:t>式</w:t>
      </w:r>
      <w:r w:rsidRPr="004D7A9C">
        <w:rPr>
          <w:rFonts w:ascii="標楷體" w:eastAsia="標楷體" w:hAnsi="標楷體" w:cs="標楷體"/>
          <w:kern w:val="0"/>
          <w:szCs w:val="24"/>
          <w:u w:color="000000"/>
          <w:bdr w:val="nil"/>
        </w:rPr>
        <w:t>，將</w:t>
      </w:r>
      <w:r w:rsidRPr="004D7A9C">
        <w:rPr>
          <w:rFonts w:ascii="標楷體" w:eastAsia="標楷體" w:hAnsi="標楷體" w:cs="標楷體" w:hint="eastAsia"/>
          <w:kern w:val="0"/>
          <w:szCs w:val="24"/>
          <w:u w:color="000000"/>
          <w:bdr w:val="nil"/>
        </w:rPr>
        <w:t>國語文的</w:t>
      </w:r>
      <w:r w:rsidRPr="004D7A9C">
        <w:rPr>
          <w:rFonts w:ascii="標楷體" w:eastAsia="標楷體" w:hAnsi="標楷體" w:cs="標楷體"/>
          <w:kern w:val="0"/>
          <w:szCs w:val="24"/>
          <w:u w:color="000000"/>
          <w:bdr w:val="nil"/>
        </w:rPr>
        <w:t>學習導入相關的課程教學中，將學習的主動權還給學生，從做中學，將習得的知識具體內化成能力，進而提升語文素養。</w:t>
      </w:r>
    </w:p>
    <w:p w:rsidR="00E90806" w:rsidRPr="004D7A9C" w:rsidRDefault="00E90806" w:rsidP="004D7A9C">
      <w:pPr>
        <w:pStyle w:val="af1"/>
        <w:numPr>
          <w:ilvl w:val="0"/>
          <w:numId w:val="7"/>
        </w:numPr>
        <w:pBdr>
          <w:top w:val="nil"/>
          <w:left w:val="nil"/>
          <w:bottom w:val="nil"/>
          <w:right w:val="nil"/>
          <w:between w:val="nil"/>
          <w:bar w:val="nil"/>
        </w:pBdr>
        <w:spacing w:line="276" w:lineRule="auto"/>
        <w:ind w:leftChars="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議題融入國語文領域教學</w:t>
      </w:r>
    </w:p>
    <w:p w:rsidR="00E90806" w:rsidRPr="004D7A9C" w:rsidRDefault="00E90806" w:rsidP="004D7A9C">
      <w:pPr>
        <w:pStyle w:val="af1"/>
        <w:pBdr>
          <w:top w:val="nil"/>
          <w:left w:val="nil"/>
          <w:bottom w:val="nil"/>
          <w:right w:val="nil"/>
          <w:between w:val="nil"/>
          <w:bar w:val="nil"/>
        </w:pBdr>
        <w:spacing w:line="276" w:lineRule="auto"/>
        <w:ind w:leftChars="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協助</w:t>
      </w:r>
      <w:r w:rsidRPr="004D7A9C">
        <w:rPr>
          <w:rFonts w:ascii="標楷體" w:eastAsia="標楷體" w:hAnsi="標楷體" w:cs="標楷體"/>
          <w:kern w:val="0"/>
          <w:szCs w:val="24"/>
          <w:u w:color="000000"/>
          <w:bdr w:val="nil"/>
        </w:rPr>
        <w:t>教師進行</w:t>
      </w:r>
      <w:r w:rsidRPr="004D7A9C">
        <w:rPr>
          <w:rFonts w:ascii="標楷體" w:eastAsia="標楷體" w:hAnsi="標楷體" w:cs="標楷體" w:hint="eastAsia"/>
          <w:kern w:val="0"/>
          <w:szCs w:val="24"/>
          <w:u w:color="000000"/>
          <w:bdr w:val="nil"/>
        </w:rPr>
        <w:t>議題融入</w:t>
      </w:r>
      <w:r w:rsidRPr="004D7A9C">
        <w:rPr>
          <w:rFonts w:ascii="標楷體" w:eastAsia="標楷體" w:hAnsi="標楷體" w:cs="標楷體"/>
          <w:kern w:val="0"/>
          <w:szCs w:val="24"/>
          <w:u w:color="000000"/>
          <w:bdr w:val="nil"/>
        </w:rPr>
        <w:t>教學</w:t>
      </w:r>
      <w:r w:rsidRPr="004D7A9C">
        <w:rPr>
          <w:rFonts w:ascii="標楷體" w:eastAsia="標楷體" w:hAnsi="標楷體" w:cs="標楷體" w:hint="eastAsia"/>
          <w:kern w:val="0"/>
          <w:szCs w:val="24"/>
          <w:u w:color="000000"/>
          <w:bdr w:val="nil"/>
        </w:rPr>
        <w:t>的</w:t>
      </w:r>
      <w:r w:rsidRPr="004D7A9C">
        <w:rPr>
          <w:rFonts w:ascii="標楷體" w:eastAsia="標楷體" w:hAnsi="標楷體" w:cs="標楷體"/>
          <w:kern w:val="0"/>
          <w:szCs w:val="24"/>
          <w:u w:color="000000"/>
          <w:bdr w:val="nil"/>
        </w:rPr>
        <w:t>備課，針對學生</w:t>
      </w:r>
      <w:r w:rsidRPr="004D7A9C">
        <w:rPr>
          <w:rFonts w:ascii="標楷體" w:eastAsia="標楷體" w:hAnsi="標楷體" w:cs="標楷體" w:hint="eastAsia"/>
          <w:kern w:val="0"/>
          <w:szCs w:val="24"/>
          <w:u w:color="000000"/>
          <w:bdr w:val="nil"/>
        </w:rPr>
        <w:t>主題</w:t>
      </w:r>
      <w:r w:rsidRPr="004D7A9C">
        <w:rPr>
          <w:rFonts w:ascii="標楷體" w:eastAsia="標楷體" w:hAnsi="標楷體" w:cs="標楷體"/>
          <w:kern w:val="0"/>
          <w:szCs w:val="24"/>
          <w:u w:color="000000"/>
          <w:bdr w:val="nil"/>
        </w:rPr>
        <w:t>學習進行教學設計，以實地情境協助學生進行將知識轉化成能力，能夠快速的學習類化，以</w:t>
      </w:r>
      <w:r w:rsidRPr="004D7A9C">
        <w:rPr>
          <w:rFonts w:ascii="標楷體" w:eastAsia="標楷體" w:hAnsi="標楷體" w:cs="標楷體" w:hint="eastAsia"/>
          <w:kern w:val="0"/>
          <w:szCs w:val="24"/>
          <w:u w:color="000000"/>
          <w:bdr w:val="nil"/>
        </w:rPr>
        <w:t>符應學習</w:t>
      </w:r>
      <w:r w:rsidRPr="004D7A9C">
        <w:rPr>
          <w:rFonts w:ascii="標楷體" w:eastAsia="標楷體" w:hAnsi="標楷體" w:cs="標楷體"/>
          <w:kern w:val="0"/>
          <w:szCs w:val="24"/>
          <w:u w:color="000000"/>
          <w:bdr w:val="nil"/>
        </w:rPr>
        <w:t>的差異化教學。</w:t>
      </w:r>
    </w:p>
    <w:p w:rsidR="00E90806" w:rsidRPr="004D7A9C" w:rsidRDefault="00E9080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(四)國語文適性教學與評量</w:t>
      </w:r>
    </w:p>
    <w:p w:rsidR="00E90806" w:rsidRPr="004D7A9C" w:rsidRDefault="00E9080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Pr="004D7A9C">
        <w:rPr>
          <w:rFonts w:ascii="標楷體" w:eastAsia="標楷體" w:hAnsi="標楷體" w:cs="標楷體"/>
          <w:kern w:val="0"/>
          <w:szCs w:val="24"/>
          <w:u w:color="000000"/>
          <w:bdr w:val="nil"/>
        </w:rPr>
        <w:t>藉由</w:t>
      </w:r>
      <w:r w:rsidRPr="004D7A9C">
        <w:rPr>
          <w:rFonts w:ascii="標楷體" w:eastAsia="標楷體" w:hAnsi="標楷體" w:cs="標楷體" w:hint="eastAsia"/>
          <w:kern w:val="0"/>
          <w:szCs w:val="24"/>
          <w:u w:color="000000"/>
          <w:bdr w:val="nil"/>
        </w:rPr>
        <w:t>國語文</w:t>
      </w:r>
      <w:r w:rsidRPr="004D7A9C">
        <w:rPr>
          <w:rFonts w:ascii="標楷體" w:eastAsia="標楷體" w:hAnsi="標楷體" w:cs="標楷體"/>
          <w:kern w:val="0"/>
          <w:szCs w:val="24"/>
          <w:u w:color="000000"/>
          <w:bdr w:val="nil"/>
        </w:rPr>
        <w:t>的</w:t>
      </w:r>
      <w:r w:rsidRPr="004D7A9C">
        <w:rPr>
          <w:rFonts w:ascii="標楷體" w:eastAsia="標楷體" w:hAnsi="標楷體" w:cs="標楷體" w:hint="eastAsia"/>
          <w:kern w:val="0"/>
          <w:szCs w:val="24"/>
          <w:u w:color="000000"/>
          <w:bdr w:val="nil"/>
        </w:rPr>
        <w:t>教學與評量，</w:t>
      </w:r>
      <w:r w:rsidRPr="004D7A9C">
        <w:rPr>
          <w:rFonts w:ascii="標楷體" w:eastAsia="標楷體" w:hAnsi="標楷體" w:cs="標楷體"/>
          <w:kern w:val="0"/>
          <w:szCs w:val="24"/>
          <w:u w:color="000000"/>
          <w:bdr w:val="nil"/>
        </w:rPr>
        <w:t>進行教學設計並安排教師分享教學歷程，進行教學討論，引導</w:t>
      </w:r>
      <w:r w:rsidRPr="004D7A9C">
        <w:rPr>
          <w:rFonts w:ascii="標楷體" w:eastAsia="標楷體" w:hAnsi="標楷體" w:cs="標楷體"/>
          <w:kern w:val="0"/>
          <w:szCs w:val="24"/>
          <w:u w:color="000000"/>
          <w:bdr w:val="nil"/>
        </w:rPr>
        <w:br/>
      </w:r>
      <w:r w:rsidRPr="004D7A9C">
        <w:rPr>
          <w:rFonts w:ascii="標楷體" w:eastAsia="標楷體" w:hAnsi="標楷體" w:cs="標楷體" w:hint="eastAsia"/>
          <w:kern w:val="0"/>
          <w:szCs w:val="24"/>
          <w:u w:color="000000"/>
          <w:bdr w:val="nil"/>
        </w:rPr>
        <w:t xml:space="preserve">    </w:t>
      </w:r>
      <w:r w:rsidRPr="004D7A9C">
        <w:rPr>
          <w:rFonts w:ascii="標楷體" w:eastAsia="標楷體" w:hAnsi="標楷體" w:cs="標楷體"/>
          <w:kern w:val="0"/>
          <w:szCs w:val="24"/>
          <w:u w:color="000000"/>
          <w:bdr w:val="nil"/>
        </w:rPr>
        <w:t>教師找出更符合學生學習進程的個別化學習方法，協助語文學習弱勢的學生提升能力。</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b/>
          <w:kern w:val="0"/>
          <w:sz w:val="28"/>
          <w:szCs w:val="28"/>
          <w:u w:color="000000"/>
          <w:bdr w:val="nil"/>
        </w:rPr>
      </w:pPr>
      <w:r w:rsidRPr="004D7A9C">
        <w:rPr>
          <w:rFonts w:ascii="標楷體" w:eastAsia="標楷體" w:hAnsi="標楷體" w:cs="標楷體"/>
          <w:b/>
          <w:kern w:val="0"/>
          <w:sz w:val="28"/>
          <w:szCs w:val="28"/>
          <w:u w:color="000000"/>
          <w:bdr w:val="nil"/>
        </w:rPr>
        <w:t>二、計畫目的</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b/>
          <w:kern w:val="0"/>
          <w:szCs w:val="24"/>
          <w:u w:color="000000"/>
          <w:bdr w:val="nil"/>
        </w:rPr>
      </w:pPr>
      <w:r w:rsidRPr="004D7A9C">
        <w:rPr>
          <w:rFonts w:ascii="標楷體" w:eastAsia="標楷體" w:hAnsi="標楷體" w:cs="標楷體"/>
          <w:kern w:val="0"/>
          <w:szCs w:val="24"/>
          <w:u w:color="000000"/>
          <w:bdr w:val="nil"/>
        </w:rPr>
        <w:lastRenderedPageBreak/>
        <w:t>（一）協助教師認識12年國教目標中國語文領域教學要求的能力、素養及教學方法。</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（二）協助教師將國語文結合校本課程與在地生活文化課程進行跨領域教學，以實境式的教學協助學生習得語文能力。</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（三）引導教師運用相關媒材</w:t>
      </w:r>
      <w:r w:rsidR="00885CB5" w:rsidRPr="004D7A9C">
        <w:rPr>
          <w:rFonts w:ascii="標楷體" w:eastAsia="標楷體" w:hAnsi="標楷體" w:cs="標楷體" w:hint="eastAsia"/>
          <w:kern w:val="0"/>
          <w:szCs w:val="24"/>
          <w:u w:color="000000"/>
          <w:bdr w:val="nil"/>
        </w:rPr>
        <w:t>融入與實作</w:t>
      </w:r>
      <w:r w:rsidRPr="004D7A9C">
        <w:rPr>
          <w:rFonts w:ascii="標楷體" w:eastAsia="標楷體" w:hAnsi="標楷體" w:cs="標楷體"/>
          <w:kern w:val="0"/>
          <w:szCs w:val="24"/>
          <w:u w:color="000000"/>
          <w:bdr w:val="nil"/>
        </w:rPr>
        <w:t>，依據活動情境需求設計創新的教學方法。</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（四）培養教師</w:t>
      </w:r>
      <w:r w:rsidR="00885CB5" w:rsidRPr="004D7A9C">
        <w:rPr>
          <w:rFonts w:ascii="標楷體" w:eastAsia="標楷體" w:hAnsi="標楷體" w:cs="標楷體" w:hint="eastAsia"/>
          <w:kern w:val="0"/>
          <w:szCs w:val="24"/>
          <w:u w:color="000000"/>
          <w:bdr w:val="nil"/>
        </w:rPr>
        <w:t>統整跨域與主題</w:t>
      </w:r>
      <w:r w:rsidRPr="004D7A9C">
        <w:rPr>
          <w:rFonts w:ascii="標楷體" w:eastAsia="標楷體" w:hAnsi="標楷體" w:cs="標楷體"/>
          <w:kern w:val="0"/>
          <w:szCs w:val="24"/>
          <w:u w:color="000000"/>
          <w:bdr w:val="nil"/>
        </w:rPr>
        <w:t>的教學知能，並實際應用於語文教學現場。</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b/>
          <w:kern w:val="0"/>
          <w:sz w:val="28"/>
          <w:szCs w:val="28"/>
          <w:u w:color="000000"/>
          <w:bdr w:val="nil"/>
        </w:rPr>
      </w:pPr>
      <w:r w:rsidRPr="004D7A9C">
        <w:rPr>
          <w:rFonts w:ascii="標楷體" w:eastAsia="標楷體" w:hAnsi="標楷體" w:cs="標楷體"/>
          <w:b/>
          <w:kern w:val="0"/>
          <w:sz w:val="28"/>
          <w:szCs w:val="28"/>
          <w:u w:color="000000"/>
          <w:bdr w:val="nil"/>
        </w:rPr>
        <w:t>四、辦理單位</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（一）指導單位：教育部國民及學前教育署</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（二）主辦單位：屏東縣政府</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（三）承辦單位：</w:t>
      </w:r>
      <w:r w:rsidRPr="004D7A9C">
        <w:rPr>
          <w:rFonts w:ascii="標楷體" w:eastAsia="標楷體" w:hAnsi="標楷體" w:cs="標楷體" w:hint="eastAsia"/>
          <w:kern w:val="0"/>
          <w:szCs w:val="24"/>
          <w:u w:color="000000"/>
          <w:bdr w:val="nil"/>
        </w:rPr>
        <w:t>餉潭國小</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b/>
          <w:kern w:val="0"/>
          <w:sz w:val="28"/>
          <w:szCs w:val="28"/>
          <w:u w:color="000000"/>
          <w:bdr w:val="nil"/>
        </w:rPr>
      </w:pPr>
      <w:r w:rsidRPr="004D7A9C">
        <w:rPr>
          <w:rFonts w:ascii="標楷體" w:eastAsia="標楷體" w:hAnsi="標楷體" w:cs="標楷體"/>
          <w:b/>
          <w:kern w:val="0"/>
          <w:sz w:val="28"/>
          <w:szCs w:val="28"/>
          <w:u w:color="000000"/>
          <w:bdr w:val="nil"/>
        </w:rPr>
        <w:t>五、辦理日期及地點</w:t>
      </w:r>
    </w:p>
    <w:p w:rsidR="008E635A"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（一）日期：</w:t>
      </w:r>
    </w:p>
    <w:p w:rsidR="00CF5189" w:rsidRPr="004D7A9C" w:rsidRDefault="00CF5189"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■中年級組</w:t>
      </w:r>
      <w:r w:rsidR="00967436" w:rsidRPr="004D7A9C">
        <w:rPr>
          <w:rFonts w:ascii="標楷體" w:eastAsia="標楷體" w:hAnsi="標楷體" w:cs="標楷體" w:hint="eastAsia"/>
          <w:kern w:val="0"/>
          <w:szCs w:val="24"/>
          <w:u w:color="000000"/>
          <w:bdr w:val="nil"/>
        </w:rPr>
        <w:t>(四年級)</w:t>
      </w:r>
      <w:r w:rsidRPr="004D7A9C">
        <w:rPr>
          <w:rFonts w:ascii="標楷體" w:eastAsia="標楷體" w:hAnsi="標楷體" w:cs="標楷體" w:hint="eastAsia"/>
          <w:kern w:val="0"/>
          <w:szCs w:val="24"/>
          <w:u w:color="000000"/>
          <w:bdr w:val="nil"/>
        </w:rPr>
        <w:t>:</w:t>
      </w:r>
    </w:p>
    <w:p w:rsidR="00232993" w:rsidRPr="004D7A9C" w:rsidRDefault="00CF5189"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008E635A" w:rsidRPr="004D7A9C">
        <w:rPr>
          <w:rFonts w:ascii="標楷體" w:eastAsia="標楷體" w:hAnsi="標楷體" w:cs="標楷體" w:hint="eastAsia"/>
          <w:kern w:val="0"/>
          <w:szCs w:val="24"/>
          <w:u w:color="000000"/>
          <w:bdr w:val="nil"/>
        </w:rPr>
        <w:t>1.</w:t>
      </w:r>
      <w:r w:rsidR="00885CB5" w:rsidRPr="004D7A9C">
        <w:rPr>
          <w:rFonts w:ascii="標楷體" w:eastAsia="標楷體" w:hAnsi="標楷體" w:cs="標楷體" w:hint="eastAsia"/>
          <w:kern w:val="0"/>
          <w:szCs w:val="24"/>
          <w:u w:color="000000"/>
          <w:bdr w:val="nil"/>
        </w:rPr>
        <w:t>素養導向教學及基礎教學培力</w:t>
      </w:r>
      <w:r w:rsidR="008E635A" w:rsidRPr="004D7A9C">
        <w:rPr>
          <w:rFonts w:ascii="標楷體" w:eastAsia="標楷體" w:hAnsi="標楷體" w:cs="標楷體" w:hint="eastAsia"/>
          <w:kern w:val="0"/>
          <w:szCs w:val="24"/>
          <w:u w:color="000000"/>
          <w:bdr w:val="nil"/>
        </w:rPr>
        <w:t>:</w:t>
      </w:r>
      <w:r w:rsidR="00232993" w:rsidRPr="004D7A9C">
        <w:rPr>
          <w:rFonts w:ascii="標楷體" w:eastAsia="標楷體" w:hAnsi="標楷體" w:cs="標楷體"/>
          <w:kern w:val="0"/>
          <w:szCs w:val="24"/>
          <w:u w:color="000000"/>
          <w:bdr w:val="nil"/>
        </w:rPr>
        <w:t>1</w:t>
      </w:r>
      <w:r w:rsidR="00885CB5" w:rsidRPr="004D7A9C">
        <w:rPr>
          <w:rFonts w:ascii="標楷體" w:eastAsia="標楷體" w:hAnsi="標楷體" w:cs="標楷體"/>
          <w:kern w:val="0"/>
          <w:szCs w:val="24"/>
          <w:u w:color="000000"/>
          <w:bdr w:val="nil"/>
        </w:rPr>
        <w:t>11</w:t>
      </w:r>
      <w:r w:rsidR="00232993" w:rsidRPr="004D7A9C">
        <w:rPr>
          <w:rFonts w:ascii="標楷體" w:eastAsia="標楷體" w:hAnsi="標楷體" w:cs="標楷體"/>
          <w:kern w:val="0"/>
          <w:szCs w:val="24"/>
          <w:u w:color="000000"/>
          <w:bdr w:val="nil"/>
        </w:rPr>
        <w:t>年</w:t>
      </w:r>
      <w:r w:rsidRPr="004D7A9C">
        <w:rPr>
          <w:rFonts w:ascii="標楷體" w:eastAsia="標楷體" w:hAnsi="標楷體" w:cs="標楷體"/>
          <w:kern w:val="0"/>
          <w:szCs w:val="24"/>
          <w:u w:color="000000"/>
          <w:bdr w:val="nil"/>
        </w:rPr>
        <w:t>0</w:t>
      </w:r>
      <w:r w:rsidR="00885CB5" w:rsidRPr="004D7A9C">
        <w:rPr>
          <w:rFonts w:ascii="標楷體" w:eastAsia="標楷體" w:hAnsi="標楷體" w:cs="標楷體"/>
          <w:kern w:val="0"/>
          <w:szCs w:val="24"/>
          <w:u w:color="000000"/>
          <w:bdr w:val="nil"/>
        </w:rPr>
        <w:t>9</w:t>
      </w:r>
      <w:r w:rsidR="00232993" w:rsidRPr="004D7A9C">
        <w:rPr>
          <w:rFonts w:ascii="標楷體" w:eastAsia="標楷體" w:hAnsi="標楷體" w:cs="標楷體"/>
          <w:kern w:val="0"/>
          <w:szCs w:val="24"/>
          <w:u w:color="000000"/>
          <w:bdr w:val="nil"/>
        </w:rPr>
        <w:t>月</w:t>
      </w:r>
      <w:r w:rsidR="001F4ECE" w:rsidRPr="004D7A9C">
        <w:rPr>
          <w:rFonts w:ascii="標楷體" w:eastAsia="標楷體" w:hAnsi="標楷體" w:cs="標楷體" w:hint="eastAsia"/>
          <w:kern w:val="0"/>
          <w:szCs w:val="24"/>
          <w:u w:color="000000"/>
          <w:bdr w:val="nil"/>
        </w:rPr>
        <w:t>17</w:t>
      </w:r>
      <w:r w:rsidR="00232993" w:rsidRPr="004D7A9C">
        <w:rPr>
          <w:rFonts w:ascii="標楷體" w:eastAsia="標楷體" w:hAnsi="標楷體" w:cs="標楷體"/>
          <w:kern w:val="0"/>
          <w:szCs w:val="24"/>
          <w:u w:color="000000"/>
          <w:bdr w:val="nil"/>
        </w:rPr>
        <w:t>日</w:t>
      </w:r>
      <w:r w:rsidR="008E635A" w:rsidRPr="004D7A9C">
        <w:rPr>
          <w:rFonts w:ascii="標楷體" w:eastAsia="標楷體" w:hAnsi="標楷體" w:cs="標楷體" w:hint="eastAsia"/>
          <w:kern w:val="0"/>
          <w:szCs w:val="24"/>
          <w:u w:color="000000"/>
          <w:bdr w:val="nil"/>
        </w:rPr>
        <w:t>(六)</w:t>
      </w:r>
      <w:r w:rsidR="00885CB5" w:rsidRPr="004D7A9C">
        <w:rPr>
          <w:rFonts w:ascii="標楷體" w:eastAsia="標楷體" w:hAnsi="標楷體" w:cs="標楷體"/>
          <w:kern w:val="0"/>
          <w:szCs w:val="24"/>
          <w:u w:color="000000"/>
          <w:bdr w:val="nil"/>
        </w:rPr>
        <w:t>9:00-16:00</w:t>
      </w:r>
      <w:r w:rsidR="00885CB5" w:rsidRPr="004D7A9C">
        <w:rPr>
          <w:rFonts w:ascii="標楷體" w:eastAsia="標楷體" w:hAnsi="標楷體" w:cs="標楷體" w:hint="eastAsia"/>
          <w:kern w:val="0"/>
          <w:szCs w:val="24"/>
          <w:u w:color="000000"/>
          <w:bdr w:val="nil"/>
        </w:rPr>
        <w:t>。</w:t>
      </w:r>
    </w:p>
    <w:p w:rsidR="008E635A" w:rsidRPr="004D7A9C" w:rsidRDefault="008E635A"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Pr="004D7A9C">
        <w:rPr>
          <w:rFonts w:ascii="標楷體" w:eastAsia="標楷體" w:hAnsi="標楷體" w:cs="標楷體"/>
          <w:kern w:val="0"/>
          <w:szCs w:val="24"/>
          <w:u w:color="000000"/>
          <w:bdr w:val="nil"/>
        </w:rPr>
        <w:t>2.</w:t>
      </w:r>
      <w:r w:rsidR="00885CB5" w:rsidRPr="004D7A9C">
        <w:rPr>
          <w:rFonts w:ascii="標楷體" w:eastAsia="標楷體" w:hAnsi="標楷體" w:cs="標楷體" w:hint="eastAsia"/>
          <w:kern w:val="0"/>
          <w:szCs w:val="24"/>
          <w:u w:color="000000"/>
          <w:bdr w:val="nil"/>
        </w:rPr>
        <w:t>跨域與適性</w:t>
      </w:r>
      <w:r w:rsidRPr="004D7A9C">
        <w:rPr>
          <w:rFonts w:ascii="標楷體" w:eastAsia="標楷體" w:hAnsi="標楷體" w:cs="標楷體" w:hint="eastAsia"/>
          <w:kern w:val="0"/>
          <w:szCs w:val="24"/>
          <w:u w:color="000000"/>
          <w:bdr w:val="nil"/>
        </w:rPr>
        <w:t>教學:</w:t>
      </w:r>
      <w:r w:rsidR="00885CB5" w:rsidRPr="004D7A9C">
        <w:rPr>
          <w:rFonts w:ascii="標楷體" w:eastAsia="標楷體" w:hAnsi="標楷體" w:cs="標楷體"/>
          <w:kern w:val="0"/>
          <w:szCs w:val="24"/>
          <w:u w:color="000000"/>
          <w:bdr w:val="nil"/>
        </w:rPr>
        <w:t>111年</w:t>
      </w:r>
      <w:r w:rsidR="001F4ECE" w:rsidRPr="004D7A9C">
        <w:rPr>
          <w:rFonts w:ascii="標楷體" w:eastAsia="標楷體" w:hAnsi="標楷體" w:cs="標楷體"/>
          <w:kern w:val="0"/>
          <w:szCs w:val="24"/>
          <w:u w:color="000000"/>
          <w:bdr w:val="nil"/>
        </w:rPr>
        <w:t>10</w:t>
      </w:r>
      <w:r w:rsidR="00885CB5" w:rsidRPr="004D7A9C">
        <w:rPr>
          <w:rFonts w:ascii="標楷體" w:eastAsia="標楷體" w:hAnsi="標楷體" w:cs="標楷體"/>
          <w:kern w:val="0"/>
          <w:szCs w:val="24"/>
          <w:u w:color="000000"/>
          <w:bdr w:val="nil"/>
        </w:rPr>
        <w:t>月</w:t>
      </w:r>
      <w:r w:rsidR="001F4ECE" w:rsidRPr="004D7A9C">
        <w:rPr>
          <w:rFonts w:ascii="標楷體" w:eastAsia="標楷體" w:hAnsi="標楷體" w:cs="標楷體" w:hint="eastAsia"/>
          <w:kern w:val="0"/>
          <w:szCs w:val="24"/>
          <w:u w:color="000000"/>
          <w:bdr w:val="nil"/>
        </w:rPr>
        <w:t>26</w:t>
      </w:r>
      <w:r w:rsidR="00885CB5" w:rsidRPr="004D7A9C">
        <w:rPr>
          <w:rFonts w:ascii="標楷體" w:eastAsia="標楷體" w:hAnsi="標楷體" w:cs="標楷體"/>
          <w:kern w:val="0"/>
          <w:szCs w:val="24"/>
          <w:u w:color="000000"/>
          <w:bdr w:val="nil"/>
        </w:rPr>
        <w:t>日</w:t>
      </w:r>
      <w:r w:rsidR="00885CB5" w:rsidRPr="004D7A9C">
        <w:rPr>
          <w:rFonts w:ascii="標楷體" w:eastAsia="標楷體" w:hAnsi="標楷體" w:cs="標楷體" w:hint="eastAsia"/>
          <w:kern w:val="0"/>
          <w:szCs w:val="24"/>
          <w:u w:color="000000"/>
          <w:bdr w:val="nil"/>
        </w:rPr>
        <w:t>(三)下午13:30-16:00</w:t>
      </w:r>
      <w:r w:rsidRPr="004D7A9C">
        <w:rPr>
          <w:rFonts w:ascii="標楷體" w:eastAsia="標楷體" w:hAnsi="標楷體" w:cs="標楷體" w:hint="eastAsia"/>
          <w:kern w:val="0"/>
          <w:szCs w:val="24"/>
          <w:u w:color="000000"/>
          <w:bdr w:val="nil"/>
        </w:rPr>
        <w:t>。</w:t>
      </w:r>
    </w:p>
    <w:p w:rsidR="00CF5189" w:rsidRPr="004D7A9C" w:rsidRDefault="00CF5189"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■高年級組</w:t>
      </w:r>
      <w:r w:rsidR="00136500" w:rsidRPr="004D7A9C">
        <w:rPr>
          <w:rFonts w:ascii="標楷體" w:eastAsia="標楷體" w:hAnsi="標楷體" w:cs="標楷體" w:hint="eastAsia"/>
          <w:kern w:val="0"/>
          <w:szCs w:val="24"/>
          <w:u w:color="000000"/>
          <w:bdr w:val="nil"/>
        </w:rPr>
        <w:t>(</w:t>
      </w:r>
      <w:r w:rsidR="00967436" w:rsidRPr="004D7A9C">
        <w:rPr>
          <w:rFonts w:ascii="標楷體" w:eastAsia="標楷體" w:hAnsi="標楷體" w:cs="標楷體" w:hint="eastAsia"/>
          <w:kern w:val="0"/>
          <w:szCs w:val="24"/>
          <w:u w:color="000000"/>
          <w:bdr w:val="nil"/>
        </w:rPr>
        <w:t>五年級</w:t>
      </w:r>
      <w:r w:rsidR="00136500" w:rsidRPr="004D7A9C">
        <w:rPr>
          <w:rFonts w:ascii="標楷體" w:eastAsia="標楷體" w:hAnsi="標楷體" w:cs="標楷體" w:hint="eastAsia"/>
          <w:kern w:val="0"/>
          <w:szCs w:val="24"/>
          <w:u w:color="000000"/>
          <w:bdr w:val="nil"/>
        </w:rPr>
        <w:t>)</w:t>
      </w:r>
      <w:r w:rsidRPr="004D7A9C">
        <w:rPr>
          <w:rFonts w:ascii="標楷體" w:eastAsia="標楷體" w:hAnsi="標楷體" w:cs="標楷體" w:hint="eastAsia"/>
          <w:kern w:val="0"/>
          <w:szCs w:val="24"/>
          <w:u w:color="000000"/>
          <w:bdr w:val="nil"/>
        </w:rPr>
        <w:t>:</w:t>
      </w:r>
    </w:p>
    <w:p w:rsidR="00CF5189" w:rsidRPr="004D7A9C" w:rsidRDefault="00CF5189"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1.素養導向教學及基礎教學培力:111年</w:t>
      </w:r>
      <w:r w:rsidR="001F4ECE" w:rsidRPr="004D7A9C">
        <w:rPr>
          <w:rFonts w:ascii="標楷體" w:eastAsia="標楷體" w:hAnsi="標楷體" w:cs="標楷體" w:hint="eastAsia"/>
          <w:kern w:val="0"/>
          <w:szCs w:val="24"/>
          <w:u w:color="000000"/>
          <w:bdr w:val="nil"/>
        </w:rPr>
        <w:t>10</w:t>
      </w:r>
      <w:r w:rsidRPr="004D7A9C">
        <w:rPr>
          <w:rFonts w:ascii="標楷體" w:eastAsia="標楷體" w:hAnsi="標楷體" w:cs="標楷體" w:hint="eastAsia"/>
          <w:kern w:val="0"/>
          <w:szCs w:val="24"/>
          <w:u w:color="000000"/>
          <w:bdr w:val="nil"/>
        </w:rPr>
        <w:t>月</w:t>
      </w:r>
      <w:r w:rsidR="001F4ECE" w:rsidRPr="004D7A9C">
        <w:rPr>
          <w:rFonts w:ascii="標楷體" w:eastAsia="標楷體" w:hAnsi="標楷體" w:cs="標楷體" w:hint="eastAsia"/>
          <w:kern w:val="0"/>
          <w:szCs w:val="24"/>
          <w:u w:color="000000"/>
          <w:bdr w:val="nil"/>
        </w:rPr>
        <w:t>01</w:t>
      </w:r>
      <w:r w:rsidRPr="004D7A9C">
        <w:rPr>
          <w:rFonts w:ascii="標楷體" w:eastAsia="標楷體" w:hAnsi="標楷體" w:cs="標楷體" w:hint="eastAsia"/>
          <w:kern w:val="0"/>
          <w:szCs w:val="24"/>
          <w:u w:color="000000"/>
          <w:bdr w:val="nil"/>
        </w:rPr>
        <w:t>日(六)9:00-16:00。</w:t>
      </w:r>
    </w:p>
    <w:p w:rsidR="00CF5189" w:rsidRPr="004D7A9C" w:rsidRDefault="00CF5189"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2.跨域與適性教學:111年1</w:t>
      </w:r>
      <w:r w:rsidR="001F4ECE" w:rsidRPr="004D7A9C">
        <w:rPr>
          <w:rFonts w:ascii="標楷體" w:eastAsia="標楷體" w:hAnsi="標楷體" w:cs="標楷體" w:hint="eastAsia"/>
          <w:kern w:val="0"/>
          <w:szCs w:val="24"/>
          <w:u w:color="000000"/>
          <w:bdr w:val="nil"/>
        </w:rPr>
        <w:t>1</w:t>
      </w:r>
      <w:r w:rsidRPr="004D7A9C">
        <w:rPr>
          <w:rFonts w:ascii="標楷體" w:eastAsia="標楷體" w:hAnsi="標楷體" w:cs="標楷體" w:hint="eastAsia"/>
          <w:kern w:val="0"/>
          <w:szCs w:val="24"/>
          <w:u w:color="000000"/>
          <w:bdr w:val="nil"/>
        </w:rPr>
        <w:t>月</w:t>
      </w:r>
      <w:r w:rsidR="001F4ECE" w:rsidRPr="004D7A9C">
        <w:rPr>
          <w:rFonts w:ascii="標楷體" w:eastAsia="標楷體" w:hAnsi="標楷體" w:cs="標楷體" w:hint="eastAsia"/>
          <w:kern w:val="0"/>
          <w:szCs w:val="24"/>
          <w:u w:color="000000"/>
          <w:bdr w:val="nil"/>
        </w:rPr>
        <w:t>30</w:t>
      </w:r>
      <w:r w:rsidRPr="004D7A9C">
        <w:rPr>
          <w:rFonts w:ascii="標楷體" w:eastAsia="標楷體" w:hAnsi="標楷體" w:cs="標楷體" w:hint="eastAsia"/>
          <w:kern w:val="0"/>
          <w:szCs w:val="24"/>
          <w:u w:color="000000"/>
          <w:bdr w:val="nil"/>
        </w:rPr>
        <w:t>日(三)下午13:30-16:00。</w:t>
      </w:r>
    </w:p>
    <w:p w:rsidR="00136500" w:rsidRPr="004D7A9C" w:rsidRDefault="00136500"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■高年級組(</w:t>
      </w:r>
      <w:r w:rsidR="00967436" w:rsidRPr="004D7A9C">
        <w:rPr>
          <w:rFonts w:ascii="標楷體" w:eastAsia="標楷體" w:hAnsi="標楷體" w:cs="標楷體" w:hint="eastAsia"/>
          <w:kern w:val="0"/>
          <w:szCs w:val="24"/>
          <w:u w:color="000000"/>
          <w:bdr w:val="nil"/>
        </w:rPr>
        <w:t>六年級</w:t>
      </w:r>
      <w:r w:rsidRPr="004D7A9C">
        <w:rPr>
          <w:rFonts w:ascii="標楷體" w:eastAsia="標楷體" w:hAnsi="標楷體" w:cs="標楷體" w:hint="eastAsia"/>
          <w:kern w:val="0"/>
          <w:szCs w:val="24"/>
          <w:u w:color="000000"/>
          <w:bdr w:val="nil"/>
        </w:rPr>
        <w:t>):</w:t>
      </w:r>
    </w:p>
    <w:p w:rsidR="00136500" w:rsidRPr="004D7A9C" w:rsidRDefault="00136500"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Pr="00185F71">
        <w:rPr>
          <w:rFonts w:ascii="標楷體" w:eastAsia="標楷體" w:hAnsi="標楷體" w:cs="標楷體" w:hint="eastAsia"/>
          <w:kern w:val="0"/>
          <w:szCs w:val="24"/>
          <w:highlight w:val="yellow"/>
          <w:u w:color="000000"/>
          <w:bdr w:val="nil"/>
        </w:rPr>
        <w:t>1.素養導向教學及基礎教學培力:111年</w:t>
      </w:r>
      <w:r w:rsidR="002F1C09" w:rsidRPr="00185F71">
        <w:rPr>
          <w:rFonts w:ascii="標楷體" w:eastAsia="標楷體" w:hAnsi="標楷體" w:cs="標楷體" w:hint="eastAsia"/>
          <w:kern w:val="0"/>
          <w:szCs w:val="24"/>
          <w:highlight w:val="yellow"/>
          <w:u w:color="000000"/>
          <w:bdr w:val="nil"/>
        </w:rPr>
        <w:t>1</w:t>
      </w:r>
      <w:r w:rsidR="00185F71" w:rsidRPr="00185F71">
        <w:rPr>
          <w:rFonts w:ascii="標楷體" w:eastAsia="標楷體" w:hAnsi="標楷體" w:cs="標楷體" w:hint="eastAsia"/>
          <w:kern w:val="0"/>
          <w:szCs w:val="24"/>
          <w:highlight w:val="yellow"/>
          <w:u w:color="000000"/>
          <w:bdr w:val="nil"/>
        </w:rPr>
        <w:t>2</w:t>
      </w:r>
      <w:r w:rsidRPr="00185F71">
        <w:rPr>
          <w:rFonts w:ascii="標楷體" w:eastAsia="標楷體" w:hAnsi="標楷體" w:cs="標楷體" w:hint="eastAsia"/>
          <w:kern w:val="0"/>
          <w:szCs w:val="24"/>
          <w:highlight w:val="yellow"/>
          <w:u w:color="000000"/>
          <w:bdr w:val="nil"/>
        </w:rPr>
        <w:t>月</w:t>
      </w:r>
      <w:r w:rsidR="002F1C09" w:rsidRPr="00185F71">
        <w:rPr>
          <w:rFonts w:ascii="標楷體" w:eastAsia="標楷體" w:hAnsi="標楷體" w:cs="標楷體" w:hint="eastAsia"/>
          <w:kern w:val="0"/>
          <w:szCs w:val="24"/>
          <w:highlight w:val="yellow"/>
          <w:u w:color="000000"/>
          <w:bdr w:val="nil"/>
        </w:rPr>
        <w:t>2</w:t>
      </w:r>
      <w:r w:rsidR="00185F71" w:rsidRPr="00185F71">
        <w:rPr>
          <w:rFonts w:ascii="標楷體" w:eastAsia="標楷體" w:hAnsi="標楷體" w:cs="標楷體" w:hint="eastAsia"/>
          <w:kern w:val="0"/>
          <w:szCs w:val="24"/>
          <w:highlight w:val="yellow"/>
          <w:u w:color="000000"/>
          <w:bdr w:val="nil"/>
        </w:rPr>
        <w:t>4</w:t>
      </w:r>
      <w:r w:rsidRPr="00185F71">
        <w:rPr>
          <w:rFonts w:ascii="標楷體" w:eastAsia="標楷體" w:hAnsi="標楷體" w:cs="標楷體" w:hint="eastAsia"/>
          <w:kern w:val="0"/>
          <w:szCs w:val="24"/>
          <w:highlight w:val="yellow"/>
          <w:u w:color="000000"/>
          <w:bdr w:val="nil"/>
        </w:rPr>
        <w:t>日(六)9:00-16:00。</w:t>
      </w:r>
      <w:bookmarkStart w:id="0" w:name="_GoBack"/>
      <w:bookmarkEnd w:id="0"/>
    </w:p>
    <w:p w:rsidR="00136500" w:rsidRPr="004D7A9C" w:rsidRDefault="00136500"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2.跨域與適性教學:111年</w:t>
      </w:r>
      <w:r w:rsidR="002F1C09" w:rsidRPr="004D7A9C">
        <w:rPr>
          <w:rFonts w:ascii="標楷體" w:eastAsia="標楷體" w:hAnsi="標楷體" w:cs="標楷體" w:hint="eastAsia"/>
          <w:kern w:val="0"/>
          <w:szCs w:val="24"/>
          <w:u w:color="000000"/>
          <w:bdr w:val="nil"/>
        </w:rPr>
        <w:t>1</w:t>
      </w:r>
      <w:r w:rsidR="001F4ECE" w:rsidRPr="004D7A9C">
        <w:rPr>
          <w:rFonts w:ascii="標楷體" w:eastAsia="標楷體" w:hAnsi="標楷體" w:cs="標楷體" w:hint="eastAsia"/>
          <w:kern w:val="0"/>
          <w:szCs w:val="24"/>
          <w:u w:color="000000"/>
          <w:bdr w:val="nil"/>
        </w:rPr>
        <w:t>2</w:t>
      </w:r>
      <w:r w:rsidRPr="004D7A9C">
        <w:rPr>
          <w:rFonts w:ascii="標楷體" w:eastAsia="標楷體" w:hAnsi="標楷體" w:cs="標楷體" w:hint="eastAsia"/>
          <w:kern w:val="0"/>
          <w:szCs w:val="24"/>
          <w:u w:color="000000"/>
          <w:bdr w:val="nil"/>
        </w:rPr>
        <w:t>月</w:t>
      </w:r>
      <w:r w:rsidR="001F4ECE" w:rsidRPr="004D7A9C">
        <w:rPr>
          <w:rFonts w:ascii="標楷體" w:eastAsia="標楷體" w:hAnsi="標楷體" w:cs="標楷體" w:hint="eastAsia"/>
          <w:kern w:val="0"/>
          <w:szCs w:val="24"/>
          <w:u w:color="000000"/>
          <w:bdr w:val="nil"/>
        </w:rPr>
        <w:t>07</w:t>
      </w:r>
      <w:r w:rsidRPr="004D7A9C">
        <w:rPr>
          <w:rFonts w:ascii="標楷體" w:eastAsia="標楷體" w:hAnsi="標楷體" w:cs="標楷體" w:hint="eastAsia"/>
          <w:kern w:val="0"/>
          <w:szCs w:val="24"/>
          <w:u w:color="000000"/>
          <w:bdr w:val="nil"/>
        </w:rPr>
        <w:t>日(三)下午13:30-16:00。</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（二）地點：</w:t>
      </w:r>
      <w:r w:rsidRPr="004D7A9C">
        <w:rPr>
          <w:rFonts w:ascii="標楷體" w:eastAsia="標楷體" w:hAnsi="標楷體" w:cs="標楷體" w:hint="eastAsia"/>
          <w:kern w:val="0"/>
          <w:szCs w:val="24"/>
          <w:u w:color="000000"/>
          <w:bdr w:val="nil"/>
        </w:rPr>
        <w:t>餉潭國小</w:t>
      </w:r>
      <w:r w:rsidR="004C6289" w:rsidRPr="004D7A9C">
        <w:rPr>
          <w:rFonts w:ascii="標楷體" w:eastAsia="標楷體" w:hAnsi="標楷體" w:cs="標楷體" w:hint="eastAsia"/>
          <w:kern w:val="0"/>
          <w:szCs w:val="24"/>
          <w:u w:color="000000"/>
          <w:bdr w:val="nil"/>
        </w:rPr>
        <w:t>圖書</w:t>
      </w:r>
      <w:r w:rsidRPr="004D7A9C">
        <w:rPr>
          <w:rFonts w:ascii="標楷體" w:eastAsia="標楷體" w:hAnsi="標楷體" w:cs="標楷體" w:hint="eastAsia"/>
          <w:kern w:val="0"/>
          <w:szCs w:val="24"/>
          <w:u w:color="000000"/>
          <w:bdr w:val="nil"/>
        </w:rPr>
        <w:t>室</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b/>
          <w:kern w:val="0"/>
          <w:sz w:val="28"/>
          <w:szCs w:val="28"/>
          <w:u w:color="000000"/>
          <w:bdr w:val="nil"/>
        </w:rPr>
      </w:pPr>
      <w:r w:rsidRPr="004D7A9C">
        <w:rPr>
          <w:rFonts w:ascii="標楷體" w:eastAsia="標楷體" w:hAnsi="標楷體" w:cs="標楷體"/>
          <w:b/>
          <w:kern w:val="0"/>
          <w:sz w:val="28"/>
          <w:szCs w:val="28"/>
          <w:u w:color="000000"/>
          <w:bdr w:val="nil"/>
        </w:rPr>
        <w:t>六、參加對象：</w:t>
      </w:r>
    </w:p>
    <w:p w:rsidR="00232993" w:rsidRPr="004D7A9C" w:rsidRDefault="00232993"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1.</w:t>
      </w:r>
      <w:r w:rsidR="00887281" w:rsidRPr="004D7A9C">
        <w:rPr>
          <w:rFonts w:ascii="標楷體" w:eastAsia="標楷體" w:hAnsi="標楷體" w:cs="標楷體" w:hint="eastAsia"/>
          <w:kern w:val="0"/>
          <w:szCs w:val="24"/>
          <w:u w:color="000000"/>
          <w:bdr w:val="nil"/>
        </w:rPr>
        <w:t>111學年度非山非市地區學校</w:t>
      </w:r>
      <w:r w:rsidR="004D7A9C" w:rsidRPr="004D7A9C">
        <w:rPr>
          <w:rFonts w:ascii="標楷體" w:eastAsia="標楷體" w:hAnsi="標楷體" w:cs="標楷體" w:hint="eastAsia"/>
          <w:kern w:val="0"/>
          <w:szCs w:val="24"/>
          <w:u w:color="000000"/>
          <w:bdr w:val="nil"/>
        </w:rPr>
        <w:t>(</w:t>
      </w:r>
      <w:r w:rsidR="00887281" w:rsidRPr="004D7A9C">
        <w:rPr>
          <w:rFonts w:ascii="標楷體" w:eastAsia="標楷體" w:hAnsi="標楷體" w:cs="標楷體" w:hint="eastAsia"/>
          <w:kern w:val="0"/>
          <w:szCs w:val="24"/>
          <w:u w:color="000000"/>
          <w:bdr w:val="nil"/>
        </w:rPr>
        <w:t>名單如附件</w:t>
      </w:r>
      <w:r w:rsidR="004D7A9C" w:rsidRPr="004D7A9C">
        <w:rPr>
          <w:rFonts w:ascii="標楷體" w:eastAsia="標楷體" w:hAnsi="標楷體" w:cs="標楷體" w:hint="eastAsia"/>
          <w:kern w:val="0"/>
          <w:szCs w:val="24"/>
          <w:u w:color="000000"/>
          <w:bdr w:val="nil"/>
        </w:rPr>
        <w:t>1)</w:t>
      </w:r>
      <w:r w:rsidRPr="004D7A9C">
        <w:rPr>
          <w:rFonts w:ascii="標楷體" w:eastAsia="標楷體" w:hAnsi="標楷體" w:cs="標楷體" w:hint="eastAsia"/>
          <w:kern w:val="0"/>
          <w:szCs w:val="24"/>
          <w:u w:color="000000"/>
          <w:bdr w:val="nil"/>
        </w:rPr>
        <w:t>擔任</w:t>
      </w:r>
      <w:r w:rsidR="00984C04" w:rsidRPr="004D7A9C">
        <w:rPr>
          <w:rFonts w:ascii="標楷體" w:eastAsia="標楷體" w:hAnsi="標楷體" w:cs="標楷體" w:hint="eastAsia"/>
          <w:kern w:val="0"/>
          <w:szCs w:val="24"/>
          <w:u w:color="000000"/>
          <w:bdr w:val="nil"/>
        </w:rPr>
        <w:t>四</w:t>
      </w:r>
      <w:r w:rsidRPr="004D7A9C">
        <w:rPr>
          <w:rFonts w:ascii="標楷體" w:eastAsia="標楷體" w:hAnsi="標楷體" w:cs="標楷體" w:hint="eastAsia"/>
          <w:kern w:val="0"/>
          <w:szCs w:val="24"/>
          <w:u w:color="000000"/>
          <w:bdr w:val="nil"/>
        </w:rPr>
        <w:t>年級</w:t>
      </w:r>
      <w:r w:rsidR="004D7A9C" w:rsidRPr="004D7A9C">
        <w:rPr>
          <w:rFonts w:ascii="標楷體" w:eastAsia="標楷體" w:hAnsi="標楷體" w:cs="標楷體" w:hint="eastAsia"/>
          <w:kern w:val="0"/>
          <w:szCs w:val="24"/>
          <w:u w:color="000000"/>
          <w:bdr w:val="nil"/>
        </w:rPr>
        <w:t>、</w:t>
      </w:r>
      <w:r w:rsidR="00CF5189" w:rsidRPr="004D7A9C">
        <w:rPr>
          <w:rFonts w:ascii="標楷體" w:eastAsia="標楷體" w:hAnsi="標楷體" w:cs="標楷體" w:hint="eastAsia"/>
          <w:kern w:val="0"/>
          <w:szCs w:val="24"/>
          <w:u w:color="000000"/>
          <w:bdr w:val="nil"/>
        </w:rPr>
        <w:t>五</w:t>
      </w:r>
      <w:r w:rsidR="004D7A9C" w:rsidRPr="004D7A9C">
        <w:rPr>
          <w:rFonts w:ascii="標楷體" w:eastAsia="標楷體" w:hAnsi="標楷體" w:cs="標楷體" w:hint="eastAsia"/>
          <w:kern w:val="0"/>
          <w:szCs w:val="24"/>
          <w:u w:color="000000"/>
          <w:bdr w:val="nil"/>
        </w:rPr>
        <w:t>年級</w:t>
      </w:r>
      <w:r w:rsidR="00CF5189" w:rsidRPr="004D7A9C">
        <w:rPr>
          <w:rFonts w:ascii="標楷體" w:eastAsia="標楷體" w:hAnsi="標楷體" w:cs="標楷體" w:hint="eastAsia"/>
          <w:kern w:val="0"/>
          <w:szCs w:val="24"/>
          <w:u w:color="000000"/>
          <w:bdr w:val="nil"/>
        </w:rPr>
        <w:t>、六年級</w:t>
      </w:r>
      <w:r w:rsidRPr="004D7A9C">
        <w:rPr>
          <w:rFonts w:ascii="標楷體" w:eastAsia="標楷體" w:hAnsi="標楷體" w:cs="標楷體" w:hint="eastAsia"/>
          <w:kern w:val="0"/>
          <w:szCs w:val="24"/>
          <w:u w:color="000000"/>
          <w:bdr w:val="nil"/>
        </w:rPr>
        <w:t>國語</w:t>
      </w:r>
      <w:r w:rsidR="008E635A" w:rsidRPr="004D7A9C">
        <w:rPr>
          <w:rFonts w:ascii="標楷體" w:eastAsia="標楷體" w:hAnsi="標楷體" w:cs="標楷體" w:hint="eastAsia"/>
          <w:kern w:val="0"/>
          <w:szCs w:val="24"/>
          <w:u w:color="000000"/>
          <w:bdr w:val="nil"/>
        </w:rPr>
        <w:t>文</w:t>
      </w:r>
      <w:r w:rsidR="004D7A9C" w:rsidRPr="004D7A9C">
        <w:rPr>
          <w:rFonts w:ascii="標楷體" w:eastAsia="標楷體" w:hAnsi="標楷體" w:cs="標楷體" w:hint="eastAsia"/>
          <w:kern w:val="0"/>
          <w:szCs w:val="24"/>
          <w:u w:color="000000"/>
          <w:bdr w:val="nil"/>
        </w:rPr>
        <w:t>領域之</w:t>
      </w:r>
      <w:r w:rsidRPr="004D7A9C">
        <w:rPr>
          <w:rFonts w:ascii="標楷體" w:eastAsia="標楷體" w:hAnsi="標楷體" w:cs="標楷體" w:hint="eastAsia"/>
          <w:kern w:val="0"/>
          <w:szCs w:val="24"/>
          <w:u w:color="000000"/>
          <w:bdr w:val="nil"/>
        </w:rPr>
        <w:t>教師</w:t>
      </w:r>
      <w:r w:rsidR="004D7A9C" w:rsidRPr="004D7A9C">
        <w:rPr>
          <w:rFonts w:ascii="標楷體" w:eastAsia="標楷體" w:hAnsi="標楷體" w:cs="標楷體" w:hint="eastAsia"/>
          <w:kern w:val="0"/>
          <w:szCs w:val="24"/>
          <w:u w:color="000000"/>
          <w:bdr w:val="nil"/>
        </w:rPr>
        <w:t>各一位</w:t>
      </w:r>
      <w:r w:rsidRPr="004D7A9C">
        <w:rPr>
          <w:rFonts w:ascii="標楷體" w:eastAsia="標楷體" w:hAnsi="標楷體" w:cs="標楷體" w:hint="eastAsia"/>
          <w:kern w:val="0"/>
          <w:szCs w:val="24"/>
          <w:u w:color="000000"/>
          <w:bdr w:val="nil"/>
        </w:rPr>
        <w:t>。</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004D7A9C" w:rsidRPr="004D7A9C">
        <w:rPr>
          <w:rFonts w:ascii="標楷體" w:eastAsia="標楷體" w:hAnsi="標楷體" w:cs="標楷體" w:hint="eastAsia"/>
          <w:kern w:val="0"/>
          <w:szCs w:val="24"/>
          <w:u w:color="000000"/>
          <w:bdr w:val="nil"/>
        </w:rPr>
        <w:t>2</w:t>
      </w:r>
      <w:r w:rsidRPr="004D7A9C">
        <w:rPr>
          <w:rFonts w:ascii="標楷體" w:eastAsia="標楷體" w:hAnsi="標楷體" w:cs="標楷體"/>
          <w:kern w:val="0"/>
          <w:szCs w:val="24"/>
          <w:u w:color="000000"/>
          <w:bdr w:val="nil"/>
        </w:rPr>
        <w:t>.</w:t>
      </w:r>
      <w:r w:rsidR="004C6289" w:rsidRPr="004D7A9C">
        <w:rPr>
          <w:rFonts w:ascii="標楷體" w:eastAsia="標楷體" w:hAnsi="標楷體" w:cs="標楷體" w:hint="eastAsia"/>
          <w:kern w:val="0"/>
          <w:szCs w:val="24"/>
          <w:u w:color="000000"/>
          <w:bdr w:val="nil"/>
        </w:rPr>
        <w:t>請參與教</w:t>
      </w:r>
      <w:r w:rsidR="004D7A9C" w:rsidRPr="004D7A9C">
        <w:rPr>
          <w:rFonts w:ascii="標楷體" w:eastAsia="標楷體" w:hAnsi="標楷體" w:cs="標楷體" w:hint="eastAsia"/>
          <w:kern w:val="0"/>
          <w:szCs w:val="24"/>
          <w:u w:color="000000"/>
          <w:bdr w:val="nil"/>
        </w:rPr>
        <w:t>師每組二場次皆須參與，以完備國語文教學能力</w:t>
      </w:r>
      <w:r w:rsidRPr="004D7A9C">
        <w:rPr>
          <w:rFonts w:ascii="標楷體" w:eastAsia="標楷體" w:hAnsi="標楷體" w:cs="標楷體" w:hint="eastAsia"/>
          <w:kern w:val="0"/>
          <w:szCs w:val="24"/>
          <w:u w:color="000000"/>
          <w:bdr w:val="nil"/>
        </w:rPr>
        <w:t>。</w:t>
      </w:r>
    </w:p>
    <w:p w:rsidR="00232993" w:rsidRPr="004D7A9C" w:rsidRDefault="00232993" w:rsidP="004D7A9C">
      <w:pPr>
        <w:pStyle w:val="af1"/>
        <w:numPr>
          <w:ilvl w:val="0"/>
          <w:numId w:val="8"/>
        </w:numPr>
        <w:pBdr>
          <w:top w:val="nil"/>
          <w:left w:val="nil"/>
          <w:bottom w:val="nil"/>
          <w:right w:val="nil"/>
          <w:between w:val="nil"/>
          <w:bar w:val="nil"/>
        </w:pBdr>
        <w:spacing w:after="120" w:line="276" w:lineRule="auto"/>
        <w:ind w:leftChars="0"/>
        <w:rPr>
          <w:rFonts w:ascii="標楷體" w:eastAsia="標楷體" w:hAnsi="標楷體" w:cs="標楷體"/>
          <w:b/>
          <w:kern w:val="0"/>
          <w:sz w:val="28"/>
          <w:szCs w:val="28"/>
          <w:u w:color="000000"/>
          <w:bdr w:val="nil"/>
        </w:rPr>
      </w:pPr>
      <w:r w:rsidRPr="004D7A9C">
        <w:rPr>
          <w:rFonts w:ascii="標楷體" w:eastAsia="標楷體" w:hAnsi="標楷體" w:cs="標楷體"/>
          <w:b/>
          <w:kern w:val="0"/>
          <w:sz w:val="28"/>
          <w:szCs w:val="28"/>
          <w:u w:color="000000"/>
          <w:bdr w:val="nil"/>
        </w:rPr>
        <w:t>研習內容：</w:t>
      </w:r>
    </w:p>
    <w:p w:rsidR="00232993" w:rsidRPr="004D7A9C" w:rsidRDefault="00885CB5"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00232993" w:rsidRPr="004D7A9C">
        <w:rPr>
          <w:rFonts w:ascii="標楷體" w:eastAsia="標楷體" w:hAnsi="標楷體" w:cs="標楷體" w:hint="eastAsia"/>
          <w:kern w:val="0"/>
          <w:szCs w:val="24"/>
          <w:u w:color="000000"/>
          <w:bdr w:val="nil"/>
        </w:rPr>
        <w:t>(一)本學年度</w:t>
      </w:r>
      <w:r w:rsidR="008E635A" w:rsidRPr="004D7A9C">
        <w:rPr>
          <w:rFonts w:ascii="標楷體" w:eastAsia="標楷體" w:hAnsi="標楷體" w:cs="標楷體" w:hint="eastAsia"/>
          <w:kern w:val="0"/>
          <w:szCs w:val="24"/>
          <w:u w:color="000000"/>
          <w:bdr w:val="nil"/>
        </w:rPr>
        <w:t>基礎教學培力</w:t>
      </w:r>
      <w:r w:rsidR="00232993" w:rsidRPr="004D7A9C">
        <w:rPr>
          <w:rFonts w:ascii="標楷體" w:eastAsia="標楷體" w:hAnsi="標楷體" w:cs="標楷體" w:hint="eastAsia"/>
          <w:kern w:val="0"/>
          <w:szCs w:val="24"/>
          <w:u w:color="000000"/>
          <w:bdr w:val="nil"/>
        </w:rPr>
        <w:t>以</w:t>
      </w:r>
      <w:r w:rsidRPr="004D7A9C">
        <w:rPr>
          <w:rFonts w:ascii="標楷體" w:eastAsia="標楷體" w:hAnsi="標楷體" w:cs="標楷體" w:hint="eastAsia"/>
          <w:kern w:val="0"/>
          <w:szCs w:val="24"/>
          <w:u w:color="000000"/>
          <w:bdr w:val="nil"/>
        </w:rPr>
        <w:t>國語文素養導向教學理念與設計原則、國語文為基礎的跨領域教學、議題融入國語文領域教學及國語文適性教學與評量</w:t>
      </w:r>
      <w:r w:rsidR="00232993" w:rsidRPr="004D7A9C">
        <w:rPr>
          <w:rFonts w:ascii="標楷體" w:eastAsia="標楷體" w:hAnsi="標楷體" w:cs="標楷體" w:hint="eastAsia"/>
          <w:kern w:val="0"/>
          <w:szCs w:val="24"/>
          <w:u w:color="000000"/>
          <w:bdr w:val="nil"/>
        </w:rPr>
        <w:t>為重</w:t>
      </w:r>
      <w:r w:rsidR="00232993" w:rsidRPr="004D7A9C">
        <w:rPr>
          <w:rFonts w:ascii="標楷體" w:eastAsia="標楷體" w:hAnsi="標楷體" w:cs="標楷體" w:hint="eastAsia"/>
          <w:kern w:val="0"/>
          <w:szCs w:val="24"/>
          <w:u w:color="000000"/>
          <w:bdr w:val="nil"/>
        </w:rPr>
        <w:lastRenderedPageBreak/>
        <w:t>點，</w:t>
      </w:r>
      <w:r w:rsidR="008E635A" w:rsidRPr="004D7A9C">
        <w:rPr>
          <w:rFonts w:ascii="標楷體" w:eastAsia="標楷體" w:hAnsi="標楷體" w:cs="標楷體" w:hint="eastAsia"/>
          <w:kern w:val="0"/>
          <w:szCs w:val="24"/>
          <w:u w:color="000000"/>
          <w:bdr w:val="nil"/>
        </w:rPr>
        <w:t>以</w:t>
      </w:r>
      <w:r w:rsidR="00232993" w:rsidRPr="004D7A9C">
        <w:rPr>
          <w:rFonts w:ascii="標楷體" w:eastAsia="標楷體" w:hAnsi="標楷體" w:cs="標楷體" w:hint="eastAsia"/>
          <w:kern w:val="0"/>
          <w:szCs w:val="24"/>
          <w:u w:color="000000"/>
          <w:bdr w:val="nil"/>
        </w:rPr>
        <w:t>提升學生學習基礎能力。</w:t>
      </w:r>
    </w:p>
    <w:p w:rsidR="00232993" w:rsidRPr="004D7A9C" w:rsidRDefault="00885CB5"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r w:rsidR="00232993" w:rsidRPr="004D7A9C">
        <w:rPr>
          <w:rFonts w:ascii="標楷體" w:eastAsia="標楷體" w:hAnsi="標楷體" w:cs="標楷體" w:hint="eastAsia"/>
          <w:kern w:val="0"/>
          <w:szCs w:val="24"/>
          <w:u w:color="000000"/>
          <w:bdr w:val="nil"/>
        </w:rPr>
        <w:t>(</w:t>
      </w:r>
      <w:r w:rsidRPr="004D7A9C">
        <w:rPr>
          <w:rFonts w:ascii="標楷體" w:eastAsia="標楷體" w:hAnsi="標楷體" w:cs="標楷體" w:hint="eastAsia"/>
          <w:kern w:val="0"/>
          <w:szCs w:val="24"/>
          <w:u w:color="000000"/>
          <w:bdr w:val="nil"/>
        </w:rPr>
        <w:t>二</w:t>
      </w:r>
      <w:r w:rsidR="00232993" w:rsidRPr="004D7A9C">
        <w:rPr>
          <w:rFonts w:ascii="標楷體" w:eastAsia="標楷體" w:hAnsi="標楷體" w:cs="標楷體" w:hint="eastAsia"/>
          <w:kern w:val="0"/>
          <w:szCs w:val="24"/>
          <w:u w:color="000000"/>
          <w:bdr w:val="nil"/>
        </w:rPr>
        <w:t>)研習時間及內容</w:t>
      </w:r>
    </w:p>
    <w:p w:rsidR="00232993" w:rsidRPr="004D7A9C" w:rsidRDefault="00617620" w:rsidP="004D7A9C">
      <w:pPr>
        <w:pBdr>
          <w:top w:val="nil"/>
          <w:left w:val="nil"/>
          <w:bottom w:val="nil"/>
          <w:right w:val="nil"/>
          <w:between w:val="nil"/>
          <w:bar w:val="nil"/>
        </w:pBdr>
        <w:spacing w:line="276" w:lineRule="auto"/>
        <w:ind w:firstLine="480"/>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■中年級組</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1701"/>
        <w:gridCol w:w="3202"/>
        <w:gridCol w:w="1985"/>
        <w:gridCol w:w="1810"/>
      </w:tblGrid>
      <w:tr w:rsidR="00DC7076" w:rsidRPr="004D7A9C" w:rsidTr="007E2420">
        <w:trPr>
          <w:jc w:val="center"/>
        </w:trPr>
        <w:tc>
          <w:tcPr>
            <w:tcW w:w="771" w:type="dxa"/>
            <w:shd w:val="clear" w:color="auto" w:fill="auto"/>
            <w:vAlign w:val="center"/>
          </w:tcPr>
          <w:p w:rsidR="00F55514" w:rsidRPr="004D7A9C" w:rsidRDefault="00F55514"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場次</w:t>
            </w:r>
          </w:p>
        </w:tc>
        <w:tc>
          <w:tcPr>
            <w:tcW w:w="1701" w:type="dxa"/>
            <w:shd w:val="clear" w:color="auto" w:fill="auto"/>
            <w:vAlign w:val="center"/>
          </w:tcPr>
          <w:p w:rsidR="00F55514" w:rsidRPr="004D7A9C" w:rsidRDefault="00F55514"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時間</w:t>
            </w:r>
          </w:p>
        </w:tc>
        <w:tc>
          <w:tcPr>
            <w:tcW w:w="3202" w:type="dxa"/>
            <w:shd w:val="clear" w:color="auto" w:fill="auto"/>
            <w:vAlign w:val="center"/>
          </w:tcPr>
          <w:p w:rsidR="00F55514" w:rsidRPr="004D7A9C" w:rsidRDefault="00F55514"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課程內容</w:t>
            </w:r>
          </w:p>
        </w:tc>
        <w:tc>
          <w:tcPr>
            <w:tcW w:w="1985" w:type="dxa"/>
            <w:tcBorders>
              <w:bottom w:val="single" w:sz="4" w:space="0" w:color="auto"/>
            </w:tcBorders>
            <w:shd w:val="clear" w:color="auto" w:fill="auto"/>
          </w:tcPr>
          <w:p w:rsidR="00F55514" w:rsidRPr="004D7A9C" w:rsidRDefault="00F55514"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講師</w:t>
            </w:r>
          </w:p>
        </w:tc>
        <w:tc>
          <w:tcPr>
            <w:tcW w:w="1810" w:type="dxa"/>
            <w:tcBorders>
              <w:bottom w:val="single" w:sz="4" w:space="0" w:color="auto"/>
            </w:tcBorders>
            <w:shd w:val="clear" w:color="auto" w:fill="auto"/>
            <w:vAlign w:val="center"/>
          </w:tcPr>
          <w:p w:rsidR="00F55514" w:rsidRPr="004D7A9C" w:rsidRDefault="00F55514"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實施方式</w:t>
            </w:r>
          </w:p>
        </w:tc>
      </w:tr>
      <w:tr w:rsidR="00DC7076" w:rsidRPr="004D7A9C" w:rsidTr="007E2420">
        <w:trPr>
          <w:trHeight w:val="1380"/>
          <w:jc w:val="center"/>
        </w:trPr>
        <w:tc>
          <w:tcPr>
            <w:tcW w:w="771" w:type="dxa"/>
            <w:vMerge w:val="restart"/>
            <w:shd w:val="clear" w:color="auto" w:fill="auto"/>
            <w:vAlign w:val="center"/>
          </w:tcPr>
          <w:p w:rsidR="00984C04" w:rsidRPr="004D7A9C" w:rsidRDefault="00984C04" w:rsidP="004D7A9C">
            <w:pPr>
              <w:pBdr>
                <w:top w:val="nil"/>
                <w:left w:val="nil"/>
                <w:bottom w:val="nil"/>
                <w:right w:val="nil"/>
                <w:between w:val="nil"/>
                <w:bar w:val="nil"/>
              </w:pBdr>
              <w:spacing w:line="276" w:lineRule="auto"/>
              <w:jc w:val="center"/>
              <w:rPr>
                <w:rFonts w:ascii="標楷體" w:eastAsia="標楷體" w:hAnsi="標楷體" w:cs="標楷體"/>
                <w:kern w:val="0"/>
                <w:sz w:val="28"/>
                <w:szCs w:val="28"/>
                <w:u w:color="000000"/>
                <w:bdr w:val="nil"/>
              </w:rPr>
            </w:pPr>
            <w:r w:rsidRPr="004D7A9C">
              <w:rPr>
                <w:rFonts w:ascii="標楷體" w:eastAsia="標楷體" w:hAnsi="標楷體" w:cs="標楷體" w:hint="eastAsia"/>
                <w:kern w:val="0"/>
                <w:sz w:val="28"/>
                <w:szCs w:val="28"/>
                <w:u w:color="000000"/>
                <w:bdr w:val="nil"/>
              </w:rPr>
              <w:t>1</w:t>
            </w:r>
          </w:p>
        </w:tc>
        <w:tc>
          <w:tcPr>
            <w:tcW w:w="1701" w:type="dxa"/>
            <w:shd w:val="clear" w:color="auto" w:fill="auto"/>
            <w:vAlign w:val="center"/>
          </w:tcPr>
          <w:p w:rsidR="00984C04" w:rsidRPr="004D7A9C" w:rsidRDefault="00984C04"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w:t>
            </w:r>
            <w:r w:rsidRPr="004D7A9C">
              <w:rPr>
                <w:rFonts w:ascii="標楷體" w:eastAsia="標楷體" w:hAnsi="標楷體" w:cs="標楷體" w:hint="eastAsia"/>
                <w:kern w:val="0"/>
                <w:szCs w:val="24"/>
                <w:u w:color="000000"/>
                <w:bdr w:val="nil"/>
              </w:rPr>
              <w:t>1</w:t>
            </w:r>
            <w:r w:rsidRPr="004D7A9C">
              <w:rPr>
                <w:rFonts w:ascii="標楷體" w:eastAsia="標楷體" w:hAnsi="標楷體" w:cs="標楷體"/>
                <w:kern w:val="0"/>
                <w:szCs w:val="24"/>
                <w:u w:color="000000"/>
                <w:bdr w:val="nil"/>
              </w:rPr>
              <w:t>1/09/</w:t>
            </w:r>
            <w:r w:rsidR="008E24A6" w:rsidRPr="004D7A9C">
              <w:rPr>
                <w:rFonts w:ascii="標楷體" w:eastAsia="標楷體" w:hAnsi="標楷體" w:cs="標楷體"/>
                <w:kern w:val="0"/>
                <w:szCs w:val="24"/>
                <w:u w:color="000000"/>
                <w:bdr w:val="nil"/>
              </w:rPr>
              <w:t>17</w:t>
            </w:r>
            <w:r w:rsidRPr="004D7A9C">
              <w:rPr>
                <w:rFonts w:ascii="標楷體" w:eastAsia="標楷體" w:hAnsi="標楷體" w:cs="標楷體" w:hint="eastAsia"/>
                <w:kern w:val="0"/>
                <w:szCs w:val="24"/>
                <w:u w:color="000000"/>
                <w:bdr w:val="nil"/>
              </w:rPr>
              <w:t>(六)</w:t>
            </w:r>
          </w:p>
          <w:p w:rsidR="00984C04" w:rsidRPr="004D7A9C" w:rsidRDefault="00984C04"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09：00~12：00</w:t>
            </w:r>
          </w:p>
        </w:tc>
        <w:tc>
          <w:tcPr>
            <w:tcW w:w="3202" w:type="dxa"/>
            <w:shd w:val="clear" w:color="auto" w:fill="auto"/>
          </w:tcPr>
          <w:p w:rsidR="007E2420" w:rsidRPr="004D7A9C" w:rsidRDefault="007E24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1.素養導向系列叢書《國小國語文教材教法》策略導讀</w:t>
            </w:r>
          </w:p>
          <w:p w:rsidR="00984C04" w:rsidRPr="004D7A9C" w:rsidRDefault="007E24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2.</w:t>
            </w:r>
            <w:r w:rsidR="00984C04" w:rsidRPr="004D7A9C">
              <w:rPr>
                <w:rFonts w:ascii="標楷體" w:eastAsia="標楷體" w:hAnsi="標楷體" w:cs="標楷體" w:hint="eastAsia"/>
                <w:kern w:val="0"/>
                <w:szCs w:val="24"/>
                <w:u w:color="000000"/>
                <w:bdr w:val="nil"/>
              </w:rPr>
              <w:t>國語文素養導向教學理念與設計原則</w:t>
            </w:r>
          </w:p>
        </w:tc>
        <w:tc>
          <w:tcPr>
            <w:tcW w:w="1985" w:type="dxa"/>
            <w:shd w:val="clear" w:color="auto" w:fill="auto"/>
          </w:tcPr>
          <w:p w:rsidR="00984C04" w:rsidRPr="004D7A9C" w:rsidRDefault="00984C04"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984C04" w:rsidRPr="004D7A9C" w:rsidRDefault="00984C04"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tcBorders>
              <w:bottom w:val="single" w:sz="4" w:space="0" w:color="auto"/>
            </w:tcBorders>
            <w:shd w:val="clear" w:color="auto" w:fill="auto"/>
          </w:tcPr>
          <w:p w:rsidR="00984C04" w:rsidRPr="004D7A9C" w:rsidRDefault="00984C04"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984C04" w:rsidRPr="004D7A9C" w:rsidRDefault="00984C04" w:rsidP="004D7A9C">
            <w:pPr>
              <w:pBdr>
                <w:top w:val="nil"/>
                <w:left w:val="nil"/>
                <w:bottom w:val="nil"/>
                <w:right w:val="nil"/>
                <w:between w:val="nil"/>
                <w:bar w:val="nil"/>
              </w:pBdr>
              <w:spacing w:line="276" w:lineRule="auto"/>
              <w:ind w:left="168" w:hanging="168"/>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設計教學</w:t>
            </w:r>
          </w:p>
        </w:tc>
      </w:tr>
      <w:tr w:rsidR="00DC7076" w:rsidRPr="004D7A9C" w:rsidTr="007E2420">
        <w:trPr>
          <w:jc w:val="center"/>
        </w:trPr>
        <w:tc>
          <w:tcPr>
            <w:tcW w:w="771" w:type="dxa"/>
            <w:vMerge/>
            <w:shd w:val="clear" w:color="auto" w:fill="auto"/>
            <w:vAlign w:val="center"/>
          </w:tcPr>
          <w:p w:rsidR="00984C04" w:rsidRPr="004D7A9C" w:rsidRDefault="00984C04" w:rsidP="004D7A9C">
            <w:pPr>
              <w:pBdr>
                <w:top w:val="nil"/>
                <w:left w:val="nil"/>
                <w:bottom w:val="nil"/>
                <w:right w:val="nil"/>
                <w:between w:val="nil"/>
                <w:bar w:val="nil"/>
              </w:pBdr>
              <w:spacing w:line="276" w:lineRule="auto"/>
              <w:jc w:val="center"/>
              <w:rPr>
                <w:rFonts w:ascii="標楷體" w:eastAsia="標楷體" w:hAnsi="標楷體" w:cs="標楷體"/>
                <w:kern w:val="0"/>
                <w:sz w:val="28"/>
                <w:szCs w:val="28"/>
                <w:u w:color="000000"/>
                <w:bdr w:val="nil"/>
              </w:rPr>
            </w:pPr>
          </w:p>
        </w:tc>
        <w:tc>
          <w:tcPr>
            <w:tcW w:w="1701" w:type="dxa"/>
            <w:shd w:val="clear" w:color="auto" w:fill="auto"/>
            <w:vAlign w:val="center"/>
          </w:tcPr>
          <w:p w:rsidR="00984C04" w:rsidRPr="004D7A9C" w:rsidRDefault="00984C04"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111/09/</w:t>
            </w:r>
            <w:r w:rsidR="008E24A6" w:rsidRPr="004D7A9C">
              <w:rPr>
                <w:rFonts w:ascii="標楷體" w:eastAsia="標楷體" w:hAnsi="標楷體" w:cs="標楷體"/>
                <w:kern w:val="0"/>
                <w:szCs w:val="24"/>
                <w:u w:color="000000"/>
                <w:bdr w:val="nil"/>
              </w:rPr>
              <w:t>17</w:t>
            </w:r>
            <w:r w:rsidRPr="004D7A9C">
              <w:rPr>
                <w:rFonts w:ascii="標楷體" w:eastAsia="標楷體" w:hAnsi="標楷體" w:cs="標楷體" w:hint="eastAsia"/>
                <w:kern w:val="0"/>
                <w:szCs w:val="24"/>
                <w:u w:color="000000"/>
                <w:bdr w:val="nil"/>
              </w:rPr>
              <w:t>(六)</w:t>
            </w:r>
          </w:p>
          <w:p w:rsidR="00984C04" w:rsidRPr="004D7A9C" w:rsidRDefault="00984C04"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13：00~16：00</w:t>
            </w:r>
          </w:p>
        </w:tc>
        <w:tc>
          <w:tcPr>
            <w:tcW w:w="3202" w:type="dxa"/>
            <w:shd w:val="clear" w:color="auto" w:fill="auto"/>
          </w:tcPr>
          <w:p w:rsidR="00984C04" w:rsidRPr="004D7A9C" w:rsidRDefault="00984C04"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w:t>
            </w:r>
            <w:r w:rsidRPr="004D7A9C">
              <w:rPr>
                <w:rFonts w:ascii="標楷體" w:eastAsia="標楷體" w:hAnsi="標楷體" w:cs="標楷體" w:hint="eastAsia"/>
                <w:kern w:val="0"/>
                <w:szCs w:val="24"/>
                <w:u w:color="000000"/>
                <w:bdr w:val="nil"/>
              </w:rPr>
              <w:t>國語文為基礎的跨領域教學</w:t>
            </w:r>
            <w:r w:rsidR="00617620" w:rsidRPr="004D7A9C">
              <w:rPr>
                <w:rFonts w:ascii="標楷體" w:eastAsia="標楷體" w:hAnsi="標楷體" w:cs="標楷體" w:hint="eastAsia"/>
                <w:kern w:val="0"/>
                <w:szCs w:val="24"/>
                <w:u w:color="000000"/>
                <w:bdr w:val="nil"/>
              </w:rPr>
              <w:t>-以中年級為例</w:t>
            </w:r>
          </w:p>
          <w:p w:rsidR="00984C04" w:rsidRPr="004D7A9C" w:rsidRDefault="00984C04"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w:t>
            </w:r>
            <w:r w:rsidRPr="004D7A9C">
              <w:rPr>
                <w:rFonts w:ascii="標楷體" w:eastAsia="標楷體" w:hAnsi="標楷體" w:cs="標楷體" w:hint="eastAsia"/>
                <w:kern w:val="0"/>
                <w:szCs w:val="24"/>
                <w:u w:color="000000"/>
                <w:bdr w:val="nil"/>
              </w:rPr>
              <w:t>議題融入國語文領域教學</w:t>
            </w:r>
          </w:p>
        </w:tc>
        <w:tc>
          <w:tcPr>
            <w:tcW w:w="1985" w:type="dxa"/>
            <w:shd w:val="clear" w:color="auto" w:fill="auto"/>
          </w:tcPr>
          <w:p w:rsidR="00984C04" w:rsidRPr="004D7A9C" w:rsidRDefault="00984C04"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984C04" w:rsidRPr="004D7A9C" w:rsidRDefault="00984C04"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shd w:val="clear" w:color="auto" w:fill="auto"/>
          </w:tcPr>
          <w:p w:rsidR="00984C04" w:rsidRPr="004D7A9C" w:rsidRDefault="00984C04"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984C04" w:rsidRPr="004D7A9C" w:rsidRDefault="00984C04"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設計教學</w:t>
            </w:r>
          </w:p>
        </w:tc>
      </w:tr>
      <w:tr w:rsidR="00DC7076" w:rsidRPr="004D7A9C" w:rsidTr="007E2420">
        <w:trPr>
          <w:jc w:val="center"/>
        </w:trPr>
        <w:tc>
          <w:tcPr>
            <w:tcW w:w="771" w:type="dxa"/>
            <w:shd w:val="clear" w:color="auto" w:fill="auto"/>
            <w:vAlign w:val="center"/>
          </w:tcPr>
          <w:p w:rsidR="00F55514" w:rsidRPr="004D7A9C" w:rsidRDefault="00984C04" w:rsidP="004D7A9C">
            <w:pPr>
              <w:pBdr>
                <w:top w:val="nil"/>
                <w:left w:val="nil"/>
                <w:bottom w:val="nil"/>
                <w:right w:val="nil"/>
                <w:between w:val="nil"/>
                <w:bar w:val="nil"/>
              </w:pBdr>
              <w:spacing w:line="276" w:lineRule="auto"/>
              <w:jc w:val="center"/>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2</w:t>
            </w:r>
          </w:p>
        </w:tc>
        <w:tc>
          <w:tcPr>
            <w:tcW w:w="1701" w:type="dxa"/>
            <w:shd w:val="clear" w:color="auto" w:fill="auto"/>
            <w:vAlign w:val="center"/>
          </w:tcPr>
          <w:p w:rsidR="00F55514" w:rsidRPr="004D7A9C" w:rsidRDefault="00F55514"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111/</w:t>
            </w:r>
            <w:r w:rsidR="008E24A6" w:rsidRPr="004D7A9C">
              <w:rPr>
                <w:rFonts w:ascii="標楷體" w:eastAsia="標楷體" w:hAnsi="標楷體" w:cs="標楷體"/>
                <w:kern w:val="0"/>
                <w:szCs w:val="24"/>
                <w:u w:color="000000"/>
                <w:bdr w:val="nil"/>
              </w:rPr>
              <w:t>10</w:t>
            </w:r>
            <w:r w:rsidRPr="004D7A9C">
              <w:rPr>
                <w:rFonts w:ascii="標楷體" w:eastAsia="標楷體" w:hAnsi="標楷體" w:cs="標楷體"/>
                <w:kern w:val="0"/>
                <w:szCs w:val="24"/>
                <w:u w:color="000000"/>
                <w:bdr w:val="nil"/>
              </w:rPr>
              <w:t>/</w:t>
            </w:r>
            <w:r w:rsidR="008E24A6" w:rsidRPr="004D7A9C">
              <w:rPr>
                <w:rFonts w:ascii="標楷體" w:eastAsia="標楷體" w:hAnsi="標楷體" w:cs="標楷體"/>
                <w:kern w:val="0"/>
                <w:szCs w:val="24"/>
                <w:u w:color="000000"/>
                <w:bdr w:val="nil"/>
              </w:rPr>
              <w:t>26</w:t>
            </w:r>
            <w:r w:rsidRPr="004D7A9C">
              <w:rPr>
                <w:rFonts w:ascii="標楷體" w:eastAsia="標楷體" w:hAnsi="標楷體" w:cs="標楷體" w:hint="eastAsia"/>
                <w:kern w:val="0"/>
                <w:szCs w:val="24"/>
                <w:u w:color="000000"/>
                <w:bdr w:val="nil"/>
              </w:rPr>
              <w:t>(三)</w:t>
            </w:r>
          </w:p>
          <w:p w:rsidR="00F55514" w:rsidRPr="004D7A9C" w:rsidRDefault="00F55514"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13：30~16：30</w:t>
            </w:r>
          </w:p>
        </w:tc>
        <w:tc>
          <w:tcPr>
            <w:tcW w:w="3202" w:type="dxa"/>
            <w:shd w:val="clear" w:color="auto" w:fill="auto"/>
          </w:tcPr>
          <w:p w:rsidR="00617620" w:rsidRPr="004D7A9C" w:rsidRDefault="00F55514" w:rsidP="004D7A9C">
            <w:pPr>
              <w:pBdr>
                <w:top w:val="nil"/>
                <w:left w:val="nil"/>
                <w:bottom w:val="nil"/>
                <w:right w:val="nil"/>
                <w:between w:val="nil"/>
                <w:bar w:val="nil"/>
              </w:pBdr>
              <w:spacing w:line="276" w:lineRule="auto"/>
              <w:ind w:left="173" w:hanging="173"/>
              <w:jc w:val="both"/>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國語文適性教學與評量</w:t>
            </w:r>
          </w:p>
          <w:p w:rsidR="00F55514" w:rsidRPr="004D7A9C" w:rsidRDefault="00617620" w:rsidP="004D7A9C">
            <w:pPr>
              <w:pBdr>
                <w:top w:val="nil"/>
                <w:left w:val="nil"/>
                <w:bottom w:val="nil"/>
                <w:right w:val="nil"/>
                <w:between w:val="nil"/>
                <w:bar w:val="nil"/>
              </w:pBdr>
              <w:spacing w:line="276" w:lineRule="auto"/>
              <w:ind w:left="173" w:hanging="173"/>
              <w:jc w:val="both"/>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-以中年級為例</w:t>
            </w:r>
          </w:p>
        </w:tc>
        <w:tc>
          <w:tcPr>
            <w:tcW w:w="1985" w:type="dxa"/>
            <w:shd w:val="clear" w:color="auto" w:fill="auto"/>
          </w:tcPr>
          <w:p w:rsidR="00F55514" w:rsidRPr="004D7A9C" w:rsidRDefault="00F55514"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F55514" w:rsidRPr="004D7A9C" w:rsidRDefault="00F55514"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shd w:val="clear" w:color="auto" w:fill="auto"/>
          </w:tcPr>
          <w:p w:rsidR="00F55514" w:rsidRPr="004D7A9C" w:rsidRDefault="00F55514"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F55514" w:rsidRPr="004D7A9C" w:rsidRDefault="00F55514" w:rsidP="004D7A9C">
            <w:pPr>
              <w:pBdr>
                <w:top w:val="nil"/>
                <w:left w:val="nil"/>
                <w:bottom w:val="nil"/>
                <w:right w:val="nil"/>
                <w:between w:val="nil"/>
                <w:bar w:val="nil"/>
              </w:pBdr>
              <w:spacing w:line="276" w:lineRule="auto"/>
              <w:ind w:left="168" w:hanging="168"/>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w:t>
            </w:r>
          </w:p>
        </w:tc>
      </w:tr>
    </w:tbl>
    <w:p w:rsidR="004D7A9C" w:rsidRPr="004D7A9C" w:rsidRDefault="00617620" w:rsidP="004D7A9C">
      <w:pP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w:t>
      </w:r>
    </w:p>
    <w:p w:rsidR="00D44083" w:rsidRPr="004D7A9C" w:rsidRDefault="00617620" w:rsidP="004D7A9C">
      <w:pP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■高年級組</w:t>
      </w:r>
      <w:r w:rsidR="00877FA6" w:rsidRPr="004D7A9C">
        <w:rPr>
          <w:rFonts w:ascii="標楷體" w:eastAsia="標楷體" w:hAnsi="標楷體" w:cs="標楷體" w:hint="eastAsia"/>
          <w:kern w:val="0"/>
          <w:szCs w:val="24"/>
          <w:u w:color="000000"/>
          <w:bdr w:val="nil"/>
        </w:rPr>
        <w:t>(</w:t>
      </w:r>
      <w:r w:rsidR="00967436" w:rsidRPr="004D7A9C">
        <w:rPr>
          <w:rFonts w:ascii="標楷體" w:eastAsia="標楷體" w:hAnsi="標楷體" w:cs="標楷體" w:hint="eastAsia"/>
          <w:kern w:val="0"/>
          <w:szCs w:val="24"/>
          <w:u w:color="000000"/>
          <w:bdr w:val="nil"/>
        </w:rPr>
        <w:t>五年級</w:t>
      </w:r>
      <w:r w:rsidR="00877FA6" w:rsidRPr="004D7A9C">
        <w:rPr>
          <w:rFonts w:ascii="標楷體" w:eastAsia="標楷體" w:hAnsi="標楷體" w:cs="標楷體" w:hint="eastAsia"/>
          <w:kern w:val="0"/>
          <w:szCs w:val="24"/>
          <w:u w:color="000000"/>
          <w:bdr w:val="nil"/>
        </w:rPr>
        <w:t>)</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1701"/>
        <w:gridCol w:w="3202"/>
        <w:gridCol w:w="1985"/>
        <w:gridCol w:w="1810"/>
      </w:tblGrid>
      <w:tr w:rsidR="00DC7076" w:rsidRPr="004D7A9C" w:rsidTr="00887281">
        <w:trPr>
          <w:jc w:val="center"/>
        </w:trPr>
        <w:tc>
          <w:tcPr>
            <w:tcW w:w="771" w:type="dxa"/>
            <w:shd w:val="clear" w:color="auto" w:fill="auto"/>
            <w:vAlign w:val="center"/>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場次</w:t>
            </w:r>
          </w:p>
        </w:tc>
        <w:tc>
          <w:tcPr>
            <w:tcW w:w="1701" w:type="dxa"/>
            <w:shd w:val="clear" w:color="auto" w:fill="auto"/>
            <w:vAlign w:val="center"/>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時間</w:t>
            </w:r>
          </w:p>
        </w:tc>
        <w:tc>
          <w:tcPr>
            <w:tcW w:w="3202" w:type="dxa"/>
            <w:shd w:val="clear" w:color="auto" w:fill="auto"/>
            <w:vAlign w:val="center"/>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課程內容</w:t>
            </w:r>
          </w:p>
        </w:tc>
        <w:tc>
          <w:tcPr>
            <w:tcW w:w="1985" w:type="dxa"/>
            <w:tcBorders>
              <w:bottom w:val="single" w:sz="4" w:space="0" w:color="auto"/>
            </w:tcBorders>
            <w:shd w:val="clear" w:color="auto" w:fill="auto"/>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講師</w:t>
            </w:r>
          </w:p>
        </w:tc>
        <w:tc>
          <w:tcPr>
            <w:tcW w:w="1810" w:type="dxa"/>
            <w:tcBorders>
              <w:bottom w:val="single" w:sz="4" w:space="0" w:color="auto"/>
            </w:tcBorders>
            <w:shd w:val="clear" w:color="auto" w:fill="auto"/>
            <w:vAlign w:val="center"/>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實施方式</w:t>
            </w:r>
          </w:p>
        </w:tc>
      </w:tr>
      <w:tr w:rsidR="00DC7076" w:rsidRPr="004D7A9C" w:rsidTr="00887281">
        <w:trPr>
          <w:trHeight w:val="1380"/>
          <w:jc w:val="center"/>
        </w:trPr>
        <w:tc>
          <w:tcPr>
            <w:tcW w:w="771" w:type="dxa"/>
            <w:vMerge w:val="restart"/>
            <w:shd w:val="clear" w:color="auto" w:fill="auto"/>
            <w:vAlign w:val="center"/>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kern w:val="0"/>
                <w:sz w:val="28"/>
                <w:szCs w:val="28"/>
                <w:u w:color="000000"/>
                <w:bdr w:val="nil"/>
              </w:rPr>
            </w:pPr>
            <w:r w:rsidRPr="004D7A9C">
              <w:rPr>
                <w:rFonts w:ascii="標楷體" w:eastAsia="標楷體" w:hAnsi="標楷體" w:cs="標楷體" w:hint="eastAsia"/>
                <w:kern w:val="0"/>
                <w:sz w:val="28"/>
                <w:szCs w:val="28"/>
                <w:u w:color="000000"/>
                <w:bdr w:val="nil"/>
              </w:rPr>
              <w:t>1</w:t>
            </w:r>
          </w:p>
        </w:tc>
        <w:tc>
          <w:tcPr>
            <w:tcW w:w="1701" w:type="dxa"/>
            <w:shd w:val="clear" w:color="auto" w:fill="auto"/>
            <w:vAlign w:val="center"/>
          </w:tcPr>
          <w:p w:rsidR="00617620" w:rsidRPr="004D7A9C" w:rsidRDefault="00617620"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w:t>
            </w:r>
            <w:r w:rsidRPr="004D7A9C">
              <w:rPr>
                <w:rFonts w:ascii="標楷體" w:eastAsia="標楷體" w:hAnsi="標楷體" w:cs="標楷體" w:hint="eastAsia"/>
                <w:kern w:val="0"/>
                <w:szCs w:val="24"/>
                <w:u w:color="000000"/>
                <w:bdr w:val="nil"/>
              </w:rPr>
              <w:t>1</w:t>
            </w:r>
            <w:r w:rsidRPr="004D7A9C">
              <w:rPr>
                <w:rFonts w:ascii="標楷體" w:eastAsia="標楷體" w:hAnsi="標楷體" w:cs="標楷體"/>
                <w:kern w:val="0"/>
                <w:szCs w:val="24"/>
                <w:u w:color="000000"/>
                <w:bdr w:val="nil"/>
              </w:rPr>
              <w:t>1/</w:t>
            </w:r>
            <w:r w:rsidR="008E24A6" w:rsidRPr="004D7A9C">
              <w:rPr>
                <w:rFonts w:ascii="標楷體" w:eastAsia="標楷體" w:hAnsi="標楷體" w:cs="標楷體"/>
                <w:kern w:val="0"/>
                <w:szCs w:val="24"/>
                <w:u w:color="000000"/>
                <w:bdr w:val="nil"/>
              </w:rPr>
              <w:t>10</w:t>
            </w:r>
            <w:r w:rsidRPr="004D7A9C">
              <w:rPr>
                <w:rFonts w:ascii="標楷體" w:eastAsia="標楷體" w:hAnsi="標楷體" w:cs="標楷體"/>
                <w:kern w:val="0"/>
                <w:szCs w:val="24"/>
                <w:u w:color="000000"/>
                <w:bdr w:val="nil"/>
              </w:rPr>
              <w:t>/</w:t>
            </w:r>
            <w:r w:rsidR="008E24A6" w:rsidRPr="004D7A9C">
              <w:rPr>
                <w:rFonts w:ascii="標楷體" w:eastAsia="標楷體" w:hAnsi="標楷體" w:cs="標楷體"/>
                <w:kern w:val="0"/>
                <w:szCs w:val="24"/>
                <w:u w:color="000000"/>
                <w:bdr w:val="nil"/>
              </w:rPr>
              <w:t>01</w:t>
            </w:r>
            <w:r w:rsidRPr="004D7A9C">
              <w:rPr>
                <w:rFonts w:ascii="標楷體" w:eastAsia="標楷體" w:hAnsi="標楷體" w:cs="標楷體" w:hint="eastAsia"/>
                <w:kern w:val="0"/>
                <w:szCs w:val="24"/>
                <w:u w:color="000000"/>
                <w:bdr w:val="nil"/>
              </w:rPr>
              <w:t>(六)</w:t>
            </w:r>
          </w:p>
          <w:p w:rsidR="00617620" w:rsidRPr="004D7A9C" w:rsidRDefault="00617620"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09：00~12：00</w:t>
            </w:r>
          </w:p>
        </w:tc>
        <w:tc>
          <w:tcPr>
            <w:tcW w:w="3202" w:type="dxa"/>
            <w:shd w:val="clear" w:color="auto" w:fill="auto"/>
          </w:tcPr>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1.素養導向系列叢書《國小國語文教材教法》策略導讀</w:t>
            </w:r>
          </w:p>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2.國語文素養導向教學理念與設計原則</w:t>
            </w:r>
          </w:p>
        </w:tc>
        <w:tc>
          <w:tcPr>
            <w:tcW w:w="1985" w:type="dxa"/>
            <w:shd w:val="clear" w:color="auto" w:fill="auto"/>
          </w:tcPr>
          <w:p w:rsidR="00617620" w:rsidRPr="004D7A9C" w:rsidRDefault="00617620"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617620" w:rsidRPr="004D7A9C" w:rsidRDefault="00617620"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tcBorders>
              <w:bottom w:val="single" w:sz="4" w:space="0" w:color="auto"/>
            </w:tcBorders>
            <w:shd w:val="clear" w:color="auto" w:fill="auto"/>
          </w:tcPr>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617620" w:rsidRPr="004D7A9C" w:rsidRDefault="00617620" w:rsidP="004D7A9C">
            <w:pPr>
              <w:pBdr>
                <w:top w:val="nil"/>
                <w:left w:val="nil"/>
                <w:bottom w:val="nil"/>
                <w:right w:val="nil"/>
                <w:between w:val="nil"/>
                <w:bar w:val="nil"/>
              </w:pBdr>
              <w:spacing w:line="276" w:lineRule="auto"/>
              <w:ind w:left="168" w:hanging="168"/>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設計教學</w:t>
            </w:r>
          </w:p>
        </w:tc>
      </w:tr>
      <w:tr w:rsidR="00DC7076" w:rsidRPr="004D7A9C" w:rsidTr="00887281">
        <w:trPr>
          <w:jc w:val="center"/>
        </w:trPr>
        <w:tc>
          <w:tcPr>
            <w:tcW w:w="771" w:type="dxa"/>
            <w:vMerge/>
            <w:shd w:val="clear" w:color="auto" w:fill="auto"/>
            <w:vAlign w:val="center"/>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kern w:val="0"/>
                <w:sz w:val="28"/>
                <w:szCs w:val="28"/>
                <w:u w:color="000000"/>
                <w:bdr w:val="nil"/>
              </w:rPr>
            </w:pPr>
          </w:p>
        </w:tc>
        <w:tc>
          <w:tcPr>
            <w:tcW w:w="1701" w:type="dxa"/>
            <w:shd w:val="clear" w:color="auto" w:fill="auto"/>
            <w:vAlign w:val="center"/>
          </w:tcPr>
          <w:p w:rsidR="00617620" w:rsidRPr="004D7A9C" w:rsidRDefault="00617620"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111/</w:t>
            </w:r>
            <w:r w:rsidR="008E24A6" w:rsidRPr="004D7A9C">
              <w:rPr>
                <w:rFonts w:ascii="標楷體" w:eastAsia="標楷體" w:hAnsi="標楷體" w:cs="標楷體"/>
                <w:kern w:val="0"/>
                <w:szCs w:val="24"/>
                <w:u w:color="000000"/>
                <w:bdr w:val="nil"/>
              </w:rPr>
              <w:t>10</w:t>
            </w:r>
            <w:r w:rsidRPr="004D7A9C">
              <w:rPr>
                <w:rFonts w:ascii="標楷體" w:eastAsia="標楷體" w:hAnsi="標楷體" w:cs="標楷體"/>
                <w:kern w:val="0"/>
                <w:szCs w:val="24"/>
                <w:u w:color="000000"/>
                <w:bdr w:val="nil"/>
              </w:rPr>
              <w:t>/</w:t>
            </w:r>
            <w:r w:rsidR="008E24A6" w:rsidRPr="004D7A9C">
              <w:rPr>
                <w:rFonts w:ascii="標楷體" w:eastAsia="標楷體" w:hAnsi="標楷體" w:cs="標楷體"/>
                <w:kern w:val="0"/>
                <w:szCs w:val="24"/>
                <w:u w:color="000000"/>
                <w:bdr w:val="nil"/>
              </w:rPr>
              <w:t>01</w:t>
            </w:r>
            <w:r w:rsidRPr="004D7A9C">
              <w:rPr>
                <w:rFonts w:ascii="標楷體" w:eastAsia="標楷體" w:hAnsi="標楷體" w:cs="標楷體" w:hint="eastAsia"/>
                <w:kern w:val="0"/>
                <w:szCs w:val="24"/>
                <w:u w:color="000000"/>
                <w:bdr w:val="nil"/>
              </w:rPr>
              <w:t>(六)</w:t>
            </w:r>
          </w:p>
          <w:p w:rsidR="00617620" w:rsidRPr="004D7A9C" w:rsidRDefault="00617620"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13：00~16：00</w:t>
            </w:r>
          </w:p>
        </w:tc>
        <w:tc>
          <w:tcPr>
            <w:tcW w:w="3202" w:type="dxa"/>
            <w:shd w:val="clear" w:color="auto" w:fill="auto"/>
          </w:tcPr>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w:t>
            </w:r>
            <w:r w:rsidRPr="004D7A9C">
              <w:rPr>
                <w:rFonts w:ascii="標楷體" w:eastAsia="標楷體" w:hAnsi="標楷體" w:cs="標楷體" w:hint="eastAsia"/>
                <w:kern w:val="0"/>
                <w:szCs w:val="24"/>
                <w:u w:color="000000"/>
                <w:bdr w:val="nil"/>
              </w:rPr>
              <w:t>國語文為基礎的跨領域教學-以高年級為例</w:t>
            </w:r>
          </w:p>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w:t>
            </w:r>
            <w:r w:rsidRPr="004D7A9C">
              <w:rPr>
                <w:rFonts w:ascii="標楷體" w:eastAsia="標楷體" w:hAnsi="標楷體" w:cs="標楷體" w:hint="eastAsia"/>
                <w:kern w:val="0"/>
                <w:szCs w:val="24"/>
                <w:u w:color="000000"/>
                <w:bdr w:val="nil"/>
              </w:rPr>
              <w:t>議題融入國語文領域教學</w:t>
            </w:r>
          </w:p>
        </w:tc>
        <w:tc>
          <w:tcPr>
            <w:tcW w:w="1985" w:type="dxa"/>
            <w:shd w:val="clear" w:color="auto" w:fill="auto"/>
          </w:tcPr>
          <w:p w:rsidR="00617620" w:rsidRPr="004D7A9C" w:rsidRDefault="00617620"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617620" w:rsidRPr="004D7A9C" w:rsidRDefault="00617620"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shd w:val="clear" w:color="auto" w:fill="auto"/>
          </w:tcPr>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設計教學</w:t>
            </w:r>
          </w:p>
        </w:tc>
      </w:tr>
      <w:tr w:rsidR="00617620" w:rsidRPr="004D7A9C" w:rsidTr="00887281">
        <w:trPr>
          <w:jc w:val="center"/>
        </w:trPr>
        <w:tc>
          <w:tcPr>
            <w:tcW w:w="771" w:type="dxa"/>
            <w:shd w:val="clear" w:color="auto" w:fill="auto"/>
            <w:vAlign w:val="center"/>
          </w:tcPr>
          <w:p w:rsidR="00617620" w:rsidRPr="004D7A9C" w:rsidRDefault="00617620" w:rsidP="004D7A9C">
            <w:pPr>
              <w:pBdr>
                <w:top w:val="nil"/>
                <w:left w:val="nil"/>
                <w:bottom w:val="nil"/>
                <w:right w:val="nil"/>
                <w:between w:val="nil"/>
                <w:bar w:val="nil"/>
              </w:pBdr>
              <w:spacing w:line="276" w:lineRule="auto"/>
              <w:jc w:val="center"/>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2</w:t>
            </w:r>
          </w:p>
        </w:tc>
        <w:tc>
          <w:tcPr>
            <w:tcW w:w="1701" w:type="dxa"/>
            <w:shd w:val="clear" w:color="auto" w:fill="auto"/>
            <w:vAlign w:val="center"/>
          </w:tcPr>
          <w:p w:rsidR="00617620" w:rsidRPr="004D7A9C" w:rsidRDefault="00617620"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111/1</w:t>
            </w:r>
            <w:r w:rsidR="008E24A6" w:rsidRPr="004D7A9C">
              <w:rPr>
                <w:rFonts w:ascii="標楷體" w:eastAsia="標楷體" w:hAnsi="標楷體" w:cs="標楷體"/>
                <w:kern w:val="0"/>
                <w:szCs w:val="24"/>
                <w:u w:color="000000"/>
                <w:bdr w:val="nil"/>
              </w:rPr>
              <w:t>1</w:t>
            </w:r>
            <w:r w:rsidRPr="004D7A9C">
              <w:rPr>
                <w:rFonts w:ascii="標楷體" w:eastAsia="標楷體" w:hAnsi="標楷體" w:cs="標楷體"/>
                <w:kern w:val="0"/>
                <w:szCs w:val="24"/>
                <w:u w:color="000000"/>
                <w:bdr w:val="nil"/>
              </w:rPr>
              <w:t>/</w:t>
            </w:r>
            <w:r w:rsidR="008E24A6" w:rsidRPr="004D7A9C">
              <w:rPr>
                <w:rFonts w:ascii="標楷體" w:eastAsia="標楷體" w:hAnsi="標楷體" w:cs="標楷體"/>
                <w:kern w:val="0"/>
                <w:szCs w:val="24"/>
                <w:u w:color="000000"/>
                <w:bdr w:val="nil"/>
              </w:rPr>
              <w:t>30</w:t>
            </w:r>
            <w:r w:rsidRPr="004D7A9C">
              <w:rPr>
                <w:rFonts w:ascii="標楷體" w:eastAsia="標楷體" w:hAnsi="標楷體" w:cs="標楷體" w:hint="eastAsia"/>
                <w:kern w:val="0"/>
                <w:szCs w:val="24"/>
                <w:u w:color="000000"/>
                <w:bdr w:val="nil"/>
              </w:rPr>
              <w:t>(三)</w:t>
            </w:r>
          </w:p>
          <w:p w:rsidR="00617620" w:rsidRPr="004D7A9C" w:rsidRDefault="00617620"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13：30~16：30</w:t>
            </w:r>
          </w:p>
        </w:tc>
        <w:tc>
          <w:tcPr>
            <w:tcW w:w="3202" w:type="dxa"/>
            <w:shd w:val="clear" w:color="auto" w:fill="auto"/>
          </w:tcPr>
          <w:p w:rsidR="00617620" w:rsidRPr="004D7A9C" w:rsidRDefault="00617620" w:rsidP="004D7A9C">
            <w:pPr>
              <w:pBdr>
                <w:top w:val="nil"/>
                <w:left w:val="nil"/>
                <w:bottom w:val="nil"/>
                <w:right w:val="nil"/>
                <w:between w:val="nil"/>
                <w:bar w:val="nil"/>
              </w:pBdr>
              <w:spacing w:line="276" w:lineRule="auto"/>
              <w:ind w:left="173" w:hanging="173"/>
              <w:jc w:val="both"/>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國語文適性教學與評量</w:t>
            </w:r>
          </w:p>
          <w:p w:rsidR="00617620" w:rsidRPr="004D7A9C" w:rsidRDefault="00617620" w:rsidP="004D7A9C">
            <w:pPr>
              <w:pBdr>
                <w:top w:val="nil"/>
                <w:left w:val="nil"/>
                <w:bottom w:val="nil"/>
                <w:right w:val="nil"/>
                <w:between w:val="nil"/>
                <w:bar w:val="nil"/>
              </w:pBdr>
              <w:spacing w:line="276" w:lineRule="auto"/>
              <w:ind w:left="173" w:hanging="173"/>
              <w:jc w:val="both"/>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-以高年級為例</w:t>
            </w:r>
          </w:p>
        </w:tc>
        <w:tc>
          <w:tcPr>
            <w:tcW w:w="1985" w:type="dxa"/>
            <w:shd w:val="clear" w:color="auto" w:fill="auto"/>
          </w:tcPr>
          <w:p w:rsidR="00617620" w:rsidRPr="004D7A9C" w:rsidRDefault="00617620"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617620" w:rsidRPr="004D7A9C" w:rsidRDefault="00617620"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shd w:val="clear" w:color="auto" w:fill="auto"/>
          </w:tcPr>
          <w:p w:rsidR="00617620" w:rsidRPr="004D7A9C" w:rsidRDefault="00617620"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617620" w:rsidRPr="004D7A9C" w:rsidRDefault="00617620" w:rsidP="004D7A9C">
            <w:pPr>
              <w:pBdr>
                <w:top w:val="nil"/>
                <w:left w:val="nil"/>
                <w:bottom w:val="nil"/>
                <w:right w:val="nil"/>
                <w:between w:val="nil"/>
                <w:bar w:val="nil"/>
              </w:pBdr>
              <w:spacing w:line="276" w:lineRule="auto"/>
              <w:ind w:left="168" w:hanging="168"/>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w:t>
            </w:r>
          </w:p>
        </w:tc>
      </w:tr>
    </w:tbl>
    <w:p w:rsidR="00877FA6" w:rsidRPr="004D7A9C" w:rsidRDefault="00877FA6" w:rsidP="004D7A9C">
      <w:pPr>
        <w:spacing w:line="276" w:lineRule="auto"/>
        <w:rPr>
          <w:rFonts w:ascii="標楷體" w:eastAsia="標楷體" w:hAnsi="標楷體" w:cs="標楷體"/>
          <w:kern w:val="0"/>
          <w:szCs w:val="24"/>
          <w:u w:color="000000"/>
          <w:bdr w:val="nil"/>
        </w:rPr>
      </w:pPr>
    </w:p>
    <w:p w:rsidR="00877FA6" w:rsidRPr="004D7A9C" w:rsidRDefault="00877FA6" w:rsidP="004D7A9C">
      <w:pP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 xml:space="preserve">    ■高年級組(</w:t>
      </w:r>
      <w:r w:rsidR="00967436" w:rsidRPr="004D7A9C">
        <w:rPr>
          <w:rFonts w:ascii="標楷體" w:eastAsia="標楷體" w:hAnsi="標楷體" w:cs="標楷體" w:hint="eastAsia"/>
          <w:kern w:val="0"/>
          <w:szCs w:val="24"/>
          <w:u w:color="000000"/>
          <w:bdr w:val="nil"/>
        </w:rPr>
        <w:t>六年級</w:t>
      </w:r>
      <w:r w:rsidRPr="004D7A9C">
        <w:rPr>
          <w:rFonts w:ascii="標楷體" w:eastAsia="標楷體" w:hAnsi="標楷體" w:cs="標楷體" w:hint="eastAsia"/>
          <w:kern w:val="0"/>
          <w:szCs w:val="24"/>
          <w:u w:color="000000"/>
          <w:bdr w:val="nil"/>
        </w:rPr>
        <w:t>)</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1701"/>
        <w:gridCol w:w="3202"/>
        <w:gridCol w:w="1985"/>
        <w:gridCol w:w="1810"/>
      </w:tblGrid>
      <w:tr w:rsidR="00DC7076" w:rsidRPr="004D7A9C" w:rsidTr="00887281">
        <w:trPr>
          <w:jc w:val="center"/>
        </w:trPr>
        <w:tc>
          <w:tcPr>
            <w:tcW w:w="771" w:type="dxa"/>
            <w:shd w:val="clear" w:color="auto" w:fill="auto"/>
            <w:vAlign w:val="center"/>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場次</w:t>
            </w:r>
          </w:p>
        </w:tc>
        <w:tc>
          <w:tcPr>
            <w:tcW w:w="1701" w:type="dxa"/>
            <w:shd w:val="clear" w:color="auto" w:fill="auto"/>
            <w:vAlign w:val="center"/>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時間</w:t>
            </w:r>
          </w:p>
        </w:tc>
        <w:tc>
          <w:tcPr>
            <w:tcW w:w="3202" w:type="dxa"/>
            <w:shd w:val="clear" w:color="auto" w:fill="auto"/>
            <w:vAlign w:val="center"/>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課程內容</w:t>
            </w:r>
          </w:p>
        </w:tc>
        <w:tc>
          <w:tcPr>
            <w:tcW w:w="1985" w:type="dxa"/>
            <w:tcBorders>
              <w:bottom w:val="single" w:sz="4" w:space="0" w:color="auto"/>
            </w:tcBorders>
            <w:shd w:val="clear" w:color="auto" w:fill="auto"/>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講師</w:t>
            </w:r>
          </w:p>
        </w:tc>
        <w:tc>
          <w:tcPr>
            <w:tcW w:w="1810" w:type="dxa"/>
            <w:tcBorders>
              <w:bottom w:val="single" w:sz="4" w:space="0" w:color="auto"/>
            </w:tcBorders>
            <w:shd w:val="clear" w:color="auto" w:fill="auto"/>
            <w:vAlign w:val="center"/>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b/>
                <w:kern w:val="0"/>
                <w:szCs w:val="24"/>
                <w:u w:color="000000"/>
                <w:bdr w:val="nil"/>
                <w:shd w:val="clear" w:color="auto" w:fill="D9D9D9"/>
              </w:rPr>
            </w:pPr>
            <w:r w:rsidRPr="004D7A9C">
              <w:rPr>
                <w:rFonts w:ascii="標楷體" w:eastAsia="標楷體" w:hAnsi="標楷體" w:cs="標楷體"/>
                <w:b/>
                <w:kern w:val="0"/>
                <w:szCs w:val="24"/>
                <w:u w:color="000000"/>
                <w:bdr w:val="nil"/>
              </w:rPr>
              <w:t>實施方式</w:t>
            </w:r>
          </w:p>
        </w:tc>
      </w:tr>
      <w:tr w:rsidR="00DC7076" w:rsidRPr="004D7A9C" w:rsidTr="00887281">
        <w:trPr>
          <w:trHeight w:val="1380"/>
          <w:jc w:val="center"/>
        </w:trPr>
        <w:tc>
          <w:tcPr>
            <w:tcW w:w="771" w:type="dxa"/>
            <w:vMerge w:val="restart"/>
            <w:shd w:val="clear" w:color="auto" w:fill="auto"/>
            <w:vAlign w:val="center"/>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kern w:val="0"/>
                <w:sz w:val="28"/>
                <w:szCs w:val="28"/>
                <w:u w:color="000000"/>
                <w:bdr w:val="nil"/>
              </w:rPr>
            </w:pPr>
            <w:r w:rsidRPr="004D7A9C">
              <w:rPr>
                <w:rFonts w:ascii="標楷體" w:eastAsia="標楷體" w:hAnsi="標楷體" w:cs="標楷體" w:hint="eastAsia"/>
                <w:kern w:val="0"/>
                <w:sz w:val="28"/>
                <w:szCs w:val="28"/>
                <w:u w:color="000000"/>
                <w:bdr w:val="nil"/>
              </w:rPr>
              <w:lastRenderedPageBreak/>
              <w:t>1</w:t>
            </w:r>
          </w:p>
        </w:tc>
        <w:tc>
          <w:tcPr>
            <w:tcW w:w="1701" w:type="dxa"/>
            <w:shd w:val="clear" w:color="auto" w:fill="auto"/>
            <w:vAlign w:val="center"/>
          </w:tcPr>
          <w:p w:rsidR="00877FA6" w:rsidRPr="004D7A9C" w:rsidRDefault="00877FA6"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111/11/26(六)</w:t>
            </w:r>
          </w:p>
          <w:p w:rsidR="00877FA6" w:rsidRPr="004D7A9C" w:rsidRDefault="00877FA6"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09：00~12：00</w:t>
            </w:r>
          </w:p>
        </w:tc>
        <w:tc>
          <w:tcPr>
            <w:tcW w:w="3202" w:type="dxa"/>
            <w:shd w:val="clear" w:color="auto" w:fill="auto"/>
          </w:tcPr>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1.素養導向系列叢書《國小國語文教材教法》策略導讀</w:t>
            </w:r>
          </w:p>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2.國語文素養導向教學理念與設計原則</w:t>
            </w:r>
          </w:p>
        </w:tc>
        <w:tc>
          <w:tcPr>
            <w:tcW w:w="1985" w:type="dxa"/>
            <w:shd w:val="clear" w:color="auto" w:fill="auto"/>
          </w:tcPr>
          <w:p w:rsidR="00877FA6" w:rsidRPr="004D7A9C" w:rsidRDefault="00877FA6"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877FA6" w:rsidRPr="004D7A9C" w:rsidRDefault="00877FA6"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tcBorders>
              <w:bottom w:val="single" w:sz="4" w:space="0" w:color="auto"/>
            </w:tcBorders>
            <w:shd w:val="clear" w:color="auto" w:fill="auto"/>
          </w:tcPr>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877FA6" w:rsidRPr="004D7A9C" w:rsidRDefault="00877FA6" w:rsidP="004D7A9C">
            <w:pPr>
              <w:pBdr>
                <w:top w:val="nil"/>
                <w:left w:val="nil"/>
                <w:bottom w:val="nil"/>
                <w:right w:val="nil"/>
                <w:between w:val="nil"/>
                <w:bar w:val="nil"/>
              </w:pBdr>
              <w:spacing w:line="276" w:lineRule="auto"/>
              <w:ind w:left="168" w:hanging="168"/>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設計教學</w:t>
            </w:r>
          </w:p>
        </w:tc>
      </w:tr>
      <w:tr w:rsidR="00DC7076" w:rsidRPr="004D7A9C" w:rsidTr="00887281">
        <w:trPr>
          <w:jc w:val="center"/>
        </w:trPr>
        <w:tc>
          <w:tcPr>
            <w:tcW w:w="771" w:type="dxa"/>
            <w:vMerge/>
            <w:shd w:val="clear" w:color="auto" w:fill="auto"/>
            <w:vAlign w:val="center"/>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kern w:val="0"/>
                <w:sz w:val="28"/>
                <w:szCs w:val="28"/>
                <w:u w:color="000000"/>
                <w:bdr w:val="nil"/>
              </w:rPr>
            </w:pPr>
          </w:p>
        </w:tc>
        <w:tc>
          <w:tcPr>
            <w:tcW w:w="1701" w:type="dxa"/>
            <w:shd w:val="clear" w:color="auto" w:fill="auto"/>
            <w:vAlign w:val="center"/>
          </w:tcPr>
          <w:p w:rsidR="00877FA6" w:rsidRPr="004D7A9C" w:rsidRDefault="00877FA6"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111/11/26(六)</w:t>
            </w:r>
          </w:p>
          <w:p w:rsidR="00877FA6" w:rsidRPr="004D7A9C" w:rsidRDefault="00877FA6"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13：00~16：00</w:t>
            </w:r>
          </w:p>
        </w:tc>
        <w:tc>
          <w:tcPr>
            <w:tcW w:w="3202" w:type="dxa"/>
            <w:shd w:val="clear" w:color="auto" w:fill="auto"/>
          </w:tcPr>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w:t>
            </w:r>
            <w:r w:rsidRPr="004D7A9C">
              <w:rPr>
                <w:rFonts w:ascii="標楷體" w:eastAsia="標楷體" w:hAnsi="標楷體" w:cs="標楷體" w:hint="eastAsia"/>
                <w:kern w:val="0"/>
                <w:szCs w:val="24"/>
                <w:u w:color="000000"/>
                <w:bdr w:val="nil"/>
              </w:rPr>
              <w:t>國語文為基礎的跨領域教學-以高年級為例</w:t>
            </w:r>
          </w:p>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w:t>
            </w:r>
            <w:r w:rsidRPr="004D7A9C">
              <w:rPr>
                <w:rFonts w:ascii="標楷體" w:eastAsia="標楷體" w:hAnsi="標楷體" w:cs="標楷體" w:hint="eastAsia"/>
                <w:kern w:val="0"/>
                <w:szCs w:val="24"/>
                <w:u w:color="000000"/>
                <w:bdr w:val="nil"/>
              </w:rPr>
              <w:t>議題融入國語文領域教學</w:t>
            </w:r>
          </w:p>
        </w:tc>
        <w:tc>
          <w:tcPr>
            <w:tcW w:w="1985" w:type="dxa"/>
            <w:shd w:val="clear" w:color="auto" w:fill="auto"/>
          </w:tcPr>
          <w:p w:rsidR="00877FA6" w:rsidRPr="004D7A9C" w:rsidRDefault="00877FA6"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877FA6" w:rsidRPr="004D7A9C" w:rsidRDefault="00877FA6"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shd w:val="clear" w:color="auto" w:fill="auto"/>
          </w:tcPr>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設計教學</w:t>
            </w:r>
          </w:p>
        </w:tc>
      </w:tr>
      <w:tr w:rsidR="00877FA6" w:rsidRPr="004D7A9C" w:rsidTr="00887281">
        <w:trPr>
          <w:jc w:val="center"/>
        </w:trPr>
        <w:tc>
          <w:tcPr>
            <w:tcW w:w="771" w:type="dxa"/>
            <w:shd w:val="clear" w:color="auto" w:fill="auto"/>
            <w:vAlign w:val="center"/>
          </w:tcPr>
          <w:p w:rsidR="00877FA6" w:rsidRPr="004D7A9C" w:rsidRDefault="00877FA6" w:rsidP="004D7A9C">
            <w:pPr>
              <w:pBdr>
                <w:top w:val="nil"/>
                <w:left w:val="nil"/>
                <w:bottom w:val="nil"/>
                <w:right w:val="nil"/>
                <w:between w:val="nil"/>
                <w:bar w:val="nil"/>
              </w:pBdr>
              <w:spacing w:line="276" w:lineRule="auto"/>
              <w:jc w:val="center"/>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2</w:t>
            </w:r>
          </w:p>
        </w:tc>
        <w:tc>
          <w:tcPr>
            <w:tcW w:w="1701" w:type="dxa"/>
            <w:shd w:val="clear" w:color="auto" w:fill="auto"/>
            <w:vAlign w:val="center"/>
          </w:tcPr>
          <w:p w:rsidR="00877FA6" w:rsidRPr="004D7A9C" w:rsidRDefault="00877FA6"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111/12/</w:t>
            </w:r>
            <w:r w:rsidR="008E24A6" w:rsidRPr="004D7A9C">
              <w:rPr>
                <w:rFonts w:ascii="標楷體" w:eastAsia="標楷體" w:hAnsi="標楷體" w:cs="標楷體"/>
                <w:kern w:val="0"/>
                <w:szCs w:val="24"/>
                <w:u w:color="000000"/>
                <w:bdr w:val="nil"/>
              </w:rPr>
              <w:t>07</w:t>
            </w:r>
            <w:r w:rsidRPr="004D7A9C">
              <w:rPr>
                <w:rFonts w:ascii="標楷體" w:eastAsia="標楷體" w:hAnsi="標楷體" w:cs="標楷體" w:hint="eastAsia"/>
                <w:kern w:val="0"/>
                <w:szCs w:val="24"/>
                <w:u w:color="000000"/>
                <w:bdr w:val="nil"/>
              </w:rPr>
              <w:t>(三)</w:t>
            </w:r>
          </w:p>
          <w:p w:rsidR="00877FA6" w:rsidRPr="004D7A9C" w:rsidRDefault="00877FA6" w:rsidP="004D7A9C">
            <w:pPr>
              <w:pBdr>
                <w:top w:val="nil"/>
                <w:left w:val="nil"/>
                <w:bottom w:val="nil"/>
                <w:right w:val="nil"/>
                <w:between w:val="nil"/>
                <w:bar w:val="nil"/>
              </w:pBdr>
              <w:spacing w:line="276" w:lineRule="auto"/>
              <w:ind w:left="-95" w:right="-98"/>
              <w:jc w:val="center"/>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13：30~16：30</w:t>
            </w:r>
          </w:p>
        </w:tc>
        <w:tc>
          <w:tcPr>
            <w:tcW w:w="3202" w:type="dxa"/>
            <w:shd w:val="clear" w:color="auto" w:fill="auto"/>
          </w:tcPr>
          <w:p w:rsidR="00877FA6" w:rsidRPr="004D7A9C" w:rsidRDefault="00877FA6" w:rsidP="004D7A9C">
            <w:pPr>
              <w:pBdr>
                <w:top w:val="nil"/>
                <w:left w:val="nil"/>
                <w:bottom w:val="nil"/>
                <w:right w:val="nil"/>
                <w:between w:val="nil"/>
                <w:bar w:val="nil"/>
              </w:pBdr>
              <w:spacing w:line="276" w:lineRule="auto"/>
              <w:ind w:left="173" w:hanging="173"/>
              <w:jc w:val="both"/>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國語文適性教學與評量</w:t>
            </w:r>
          </w:p>
          <w:p w:rsidR="00877FA6" w:rsidRPr="004D7A9C" w:rsidRDefault="00877FA6" w:rsidP="004D7A9C">
            <w:pPr>
              <w:pBdr>
                <w:top w:val="nil"/>
                <w:left w:val="nil"/>
                <w:bottom w:val="nil"/>
                <w:right w:val="nil"/>
                <w:between w:val="nil"/>
                <w:bar w:val="nil"/>
              </w:pBdr>
              <w:spacing w:line="276" w:lineRule="auto"/>
              <w:ind w:left="173" w:hanging="173"/>
              <w:jc w:val="both"/>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-以高年級為例</w:t>
            </w:r>
          </w:p>
        </w:tc>
        <w:tc>
          <w:tcPr>
            <w:tcW w:w="1985" w:type="dxa"/>
            <w:shd w:val="clear" w:color="auto" w:fill="auto"/>
          </w:tcPr>
          <w:p w:rsidR="00877FA6" w:rsidRPr="004D7A9C" w:rsidRDefault="00877FA6"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高雄市安招國小</w:t>
            </w:r>
          </w:p>
          <w:p w:rsidR="00877FA6" w:rsidRPr="004D7A9C" w:rsidRDefault="00877FA6" w:rsidP="004D7A9C">
            <w:pPr>
              <w:pBdr>
                <w:top w:val="nil"/>
                <w:left w:val="nil"/>
                <w:bottom w:val="nil"/>
                <w:right w:val="nil"/>
                <w:between w:val="nil"/>
                <w:bar w:val="nil"/>
              </w:pBdr>
              <w:spacing w:line="276" w:lineRule="auto"/>
              <w:ind w:right="-108"/>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陳俐伶主任</w:t>
            </w:r>
          </w:p>
        </w:tc>
        <w:tc>
          <w:tcPr>
            <w:tcW w:w="1810" w:type="dxa"/>
            <w:shd w:val="clear" w:color="auto" w:fill="auto"/>
          </w:tcPr>
          <w:p w:rsidR="00877FA6" w:rsidRPr="004D7A9C" w:rsidRDefault="00877FA6"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1.講授</w:t>
            </w:r>
          </w:p>
          <w:p w:rsidR="00877FA6" w:rsidRPr="004D7A9C" w:rsidRDefault="00877FA6" w:rsidP="004D7A9C">
            <w:pPr>
              <w:pBdr>
                <w:top w:val="nil"/>
                <w:left w:val="nil"/>
                <w:bottom w:val="nil"/>
                <w:right w:val="nil"/>
                <w:between w:val="nil"/>
                <w:bar w:val="nil"/>
              </w:pBdr>
              <w:spacing w:line="276" w:lineRule="auto"/>
              <w:ind w:left="168" w:hanging="168"/>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2.分</w:t>
            </w:r>
            <w:r w:rsidRPr="004D7A9C">
              <w:rPr>
                <w:rFonts w:ascii="標楷體" w:eastAsia="標楷體" w:hAnsi="標楷體" w:cs="標楷體" w:hint="eastAsia"/>
                <w:kern w:val="0"/>
                <w:szCs w:val="24"/>
                <w:u w:color="000000"/>
                <w:bdr w:val="nil"/>
              </w:rPr>
              <w:t>組</w:t>
            </w:r>
            <w:r w:rsidRPr="004D7A9C">
              <w:rPr>
                <w:rFonts w:ascii="標楷體" w:eastAsia="標楷體" w:hAnsi="標楷體" w:cs="標楷體"/>
                <w:kern w:val="0"/>
                <w:szCs w:val="24"/>
                <w:u w:color="000000"/>
                <w:bdr w:val="nil"/>
              </w:rPr>
              <w:t>進行實作</w:t>
            </w:r>
            <w:r w:rsidRPr="004D7A9C">
              <w:rPr>
                <w:rFonts w:ascii="標楷體" w:eastAsia="標楷體" w:hAnsi="標楷體" w:cs="標楷體" w:hint="eastAsia"/>
                <w:kern w:val="0"/>
                <w:szCs w:val="24"/>
                <w:u w:color="000000"/>
                <w:bdr w:val="nil"/>
              </w:rPr>
              <w:t>設計</w:t>
            </w:r>
          </w:p>
        </w:tc>
      </w:tr>
    </w:tbl>
    <w:p w:rsidR="00617620" w:rsidRPr="004D7A9C" w:rsidRDefault="00617620" w:rsidP="004D7A9C">
      <w:pPr>
        <w:spacing w:line="276" w:lineRule="auto"/>
        <w:rPr>
          <w:rFonts w:ascii="標楷體" w:eastAsia="標楷體" w:hAnsi="標楷體"/>
        </w:rPr>
      </w:pP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b/>
          <w:kern w:val="0"/>
          <w:sz w:val="28"/>
          <w:szCs w:val="28"/>
          <w:u w:color="000000"/>
          <w:bdr w:val="nil"/>
        </w:rPr>
      </w:pPr>
      <w:r w:rsidRPr="004D7A9C">
        <w:rPr>
          <w:rFonts w:ascii="標楷體" w:eastAsia="標楷體" w:hAnsi="標楷體" w:cs="標楷體" w:hint="eastAsia"/>
          <w:b/>
          <w:kern w:val="0"/>
          <w:sz w:val="28"/>
          <w:szCs w:val="28"/>
          <w:u w:color="000000"/>
          <w:bdr w:val="nil"/>
        </w:rPr>
        <w:t>八</w:t>
      </w:r>
      <w:r w:rsidRPr="004D7A9C">
        <w:rPr>
          <w:rFonts w:ascii="標楷體" w:eastAsia="標楷體" w:hAnsi="標楷體" w:cs="標楷體"/>
          <w:b/>
          <w:kern w:val="0"/>
          <w:sz w:val="28"/>
          <w:szCs w:val="28"/>
          <w:u w:color="000000"/>
          <w:bdr w:val="nil"/>
        </w:rPr>
        <w:t>、預期成效</w:t>
      </w:r>
    </w:p>
    <w:p w:rsidR="00232993" w:rsidRPr="004D7A9C" w:rsidRDefault="00232993" w:rsidP="004D7A9C">
      <w:pPr>
        <w:pBdr>
          <w:top w:val="nil"/>
          <w:left w:val="nil"/>
          <w:bottom w:val="nil"/>
          <w:right w:val="nil"/>
          <w:between w:val="nil"/>
          <w:bar w:val="nil"/>
        </w:pBdr>
        <w:spacing w:line="276" w:lineRule="auto"/>
        <w:ind w:left="1200" w:hanging="72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（一）活化教學團隊國語文教學領域</w:t>
      </w:r>
      <w:r w:rsidR="00F55514" w:rsidRPr="004D7A9C">
        <w:rPr>
          <w:rFonts w:ascii="標楷體" w:eastAsia="標楷體" w:hAnsi="標楷體" w:cs="標楷體" w:hint="eastAsia"/>
          <w:kern w:val="0"/>
          <w:szCs w:val="24"/>
          <w:u w:color="000000"/>
          <w:bdr w:val="nil"/>
        </w:rPr>
        <w:t>素養導向</w:t>
      </w:r>
      <w:r w:rsidRPr="004D7A9C">
        <w:rPr>
          <w:rFonts w:ascii="標楷體" w:eastAsia="標楷體" w:hAnsi="標楷體" w:cs="標楷體"/>
          <w:kern w:val="0"/>
          <w:szCs w:val="24"/>
          <w:u w:color="000000"/>
          <w:bdr w:val="nil"/>
        </w:rPr>
        <w:t>的教學課程設計。</w:t>
      </w:r>
    </w:p>
    <w:p w:rsidR="00232993" w:rsidRPr="004D7A9C" w:rsidRDefault="00232993" w:rsidP="004D7A9C">
      <w:pPr>
        <w:pBdr>
          <w:top w:val="nil"/>
          <w:left w:val="nil"/>
          <w:bottom w:val="nil"/>
          <w:right w:val="nil"/>
          <w:between w:val="nil"/>
          <w:bar w:val="nil"/>
        </w:pBdr>
        <w:spacing w:line="276" w:lineRule="auto"/>
        <w:ind w:left="1200" w:hanging="72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（二）符應學生的學習歷程，將國語文基礎能力融入學習領域主題進行教學，提升國語文素養與生活運用。</w:t>
      </w:r>
    </w:p>
    <w:p w:rsidR="00232993" w:rsidRPr="004D7A9C" w:rsidRDefault="00232993" w:rsidP="004D7A9C">
      <w:pPr>
        <w:pBdr>
          <w:top w:val="nil"/>
          <w:left w:val="nil"/>
          <w:bottom w:val="nil"/>
          <w:right w:val="nil"/>
          <w:between w:val="nil"/>
          <w:bar w:val="nil"/>
        </w:pBdr>
        <w:spacing w:line="276" w:lineRule="auto"/>
        <w:ind w:left="1200" w:hanging="72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（三）以發展國語文領域課程，並運用多元媒材，以實地情境與具體操作的教學方式，引領學生快速的將知識轉化成能力，讓學習與生活產生互動。</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b/>
          <w:kern w:val="0"/>
          <w:sz w:val="28"/>
          <w:szCs w:val="28"/>
          <w:u w:color="000000"/>
          <w:bdr w:val="nil"/>
        </w:rPr>
        <w:t>九</w:t>
      </w:r>
      <w:r w:rsidRPr="004D7A9C">
        <w:rPr>
          <w:rFonts w:ascii="標楷體" w:eastAsia="標楷體" w:hAnsi="標楷體" w:cs="標楷體"/>
          <w:b/>
          <w:kern w:val="0"/>
          <w:sz w:val="28"/>
          <w:szCs w:val="28"/>
          <w:u w:color="000000"/>
          <w:bdr w:val="nil"/>
        </w:rPr>
        <w:t>、成效評估之實施</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57"/>
        <w:gridCol w:w="1946"/>
        <w:gridCol w:w="1927"/>
        <w:gridCol w:w="1985"/>
        <w:gridCol w:w="1332"/>
      </w:tblGrid>
      <w:tr w:rsidR="00DC7076" w:rsidRPr="004D7A9C" w:rsidTr="00984C04">
        <w:trPr>
          <w:jc w:val="center"/>
        </w:trPr>
        <w:tc>
          <w:tcPr>
            <w:tcW w:w="2457" w:type="dxa"/>
            <w:shd w:val="clear" w:color="auto" w:fill="auto"/>
            <w:vAlign w:val="center"/>
          </w:tcPr>
          <w:p w:rsidR="00232993" w:rsidRPr="004D7A9C" w:rsidRDefault="00232993" w:rsidP="004D7A9C">
            <w:pPr>
              <w:pBdr>
                <w:top w:val="nil"/>
                <w:left w:val="nil"/>
                <w:bottom w:val="nil"/>
                <w:right w:val="nil"/>
                <w:between w:val="nil"/>
                <w:bar w:val="nil"/>
              </w:pBdr>
              <w:spacing w:before="120" w:line="276" w:lineRule="auto"/>
              <w:jc w:val="center"/>
              <w:rPr>
                <w:rFonts w:ascii="標楷體" w:eastAsia="標楷體" w:hAnsi="標楷體" w:cs="標楷體"/>
                <w:b/>
                <w:kern w:val="0"/>
                <w:szCs w:val="24"/>
                <w:u w:color="000000"/>
                <w:bdr w:val="nil"/>
              </w:rPr>
            </w:pPr>
            <w:r w:rsidRPr="004D7A9C">
              <w:rPr>
                <w:rFonts w:ascii="標楷體" w:eastAsia="標楷體" w:hAnsi="標楷體" w:cs="標楷體"/>
                <w:b/>
                <w:kern w:val="0"/>
                <w:szCs w:val="24"/>
                <w:u w:color="000000"/>
                <w:bdr w:val="nil"/>
              </w:rPr>
              <w:t>預期成效</w:t>
            </w:r>
          </w:p>
        </w:tc>
        <w:tc>
          <w:tcPr>
            <w:tcW w:w="1946" w:type="dxa"/>
            <w:shd w:val="clear" w:color="auto" w:fill="auto"/>
            <w:vAlign w:val="center"/>
          </w:tcPr>
          <w:p w:rsidR="00232993" w:rsidRPr="004D7A9C" w:rsidRDefault="00232993" w:rsidP="004D7A9C">
            <w:pPr>
              <w:pBdr>
                <w:top w:val="nil"/>
                <w:left w:val="nil"/>
                <w:bottom w:val="nil"/>
                <w:right w:val="nil"/>
                <w:between w:val="nil"/>
                <w:bar w:val="nil"/>
              </w:pBdr>
              <w:spacing w:before="120" w:line="276" w:lineRule="auto"/>
              <w:jc w:val="center"/>
              <w:rPr>
                <w:rFonts w:ascii="標楷體" w:eastAsia="標楷體" w:hAnsi="標楷體" w:cs="標楷體"/>
                <w:b/>
                <w:kern w:val="0"/>
                <w:szCs w:val="24"/>
                <w:u w:color="000000"/>
                <w:bdr w:val="nil"/>
              </w:rPr>
            </w:pPr>
            <w:r w:rsidRPr="004D7A9C">
              <w:rPr>
                <w:rFonts w:ascii="標楷體" w:eastAsia="標楷體" w:hAnsi="標楷體" w:cs="標楷體"/>
                <w:b/>
                <w:kern w:val="0"/>
                <w:szCs w:val="24"/>
                <w:u w:color="000000"/>
                <w:bdr w:val="nil"/>
              </w:rPr>
              <w:t>評估效標</w:t>
            </w:r>
          </w:p>
        </w:tc>
        <w:tc>
          <w:tcPr>
            <w:tcW w:w="1927" w:type="dxa"/>
            <w:shd w:val="clear" w:color="auto" w:fill="auto"/>
            <w:vAlign w:val="center"/>
          </w:tcPr>
          <w:p w:rsidR="00232993" w:rsidRPr="004D7A9C" w:rsidRDefault="00232993" w:rsidP="004D7A9C">
            <w:pPr>
              <w:pBdr>
                <w:top w:val="nil"/>
                <w:left w:val="nil"/>
                <w:bottom w:val="nil"/>
                <w:right w:val="nil"/>
                <w:between w:val="nil"/>
                <w:bar w:val="nil"/>
              </w:pBdr>
              <w:spacing w:before="120" w:line="276" w:lineRule="auto"/>
              <w:ind w:left="4"/>
              <w:jc w:val="center"/>
              <w:rPr>
                <w:rFonts w:ascii="標楷體" w:eastAsia="標楷體" w:hAnsi="標楷體" w:cs="標楷體"/>
                <w:b/>
                <w:kern w:val="0"/>
                <w:szCs w:val="24"/>
                <w:u w:color="000000"/>
                <w:bdr w:val="nil"/>
              </w:rPr>
            </w:pPr>
            <w:r w:rsidRPr="004D7A9C">
              <w:rPr>
                <w:rFonts w:ascii="標楷體" w:eastAsia="標楷體" w:hAnsi="標楷體" w:cs="標楷體"/>
                <w:b/>
                <w:kern w:val="0"/>
                <w:szCs w:val="24"/>
                <w:u w:color="000000"/>
                <w:bdr w:val="nil"/>
              </w:rPr>
              <w:t>評估方式</w:t>
            </w:r>
          </w:p>
        </w:tc>
        <w:tc>
          <w:tcPr>
            <w:tcW w:w="1985" w:type="dxa"/>
            <w:shd w:val="clear" w:color="auto" w:fill="auto"/>
            <w:vAlign w:val="center"/>
          </w:tcPr>
          <w:p w:rsidR="00232993" w:rsidRPr="004D7A9C" w:rsidRDefault="00232993" w:rsidP="004D7A9C">
            <w:pPr>
              <w:pBdr>
                <w:top w:val="nil"/>
                <w:left w:val="nil"/>
                <w:bottom w:val="nil"/>
                <w:right w:val="nil"/>
                <w:between w:val="nil"/>
                <w:bar w:val="nil"/>
              </w:pBdr>
              <w:spacing w:before="120" w:line="276" w:lineRule="auto"/>
              <w:jc w:val="center"/>
              <w:rPr>
                <w:rFonts w:ascii="標楷體" w:eastAsia="標楷體" w:hAnsi="標楷體" w:cs="標楷體"/>
                <w:b/>
                <w:kern w:val="0"/>
                <w:szCs w:val="24"/>
                <w:u w:color="000000"/>
                <w:bdr w:val="nil"/>
              </w:rPr>
            </w:pPr>
            <w:r w:rsidRPr="004D7A9C">
              <w:rPr>
                <w:rFonts w:ascii="標楷體" w:eastAsia="標楷體" w:hAnsi="標楷體" w:cs="標楷體"/>
                <w:b/>
                <w:kern w:val="0"/>
                <w:szCs w:val="24"/>
                <w:u w:color="000000"/>
                <w:bdr w:val="nil"/>
              </w:rPr>
              <w:t>評估工具</w:t>
            </w:r>
          </w:p>
        </w:tc>
        <w:tc>
          <w:tcPr>
            <w:tcW w:w="1332" w:type="dxa"/>
            <w:shd w:val="clear" w:color="auto" w:fill="auto"/>
            <w:vAlign w:val="center"/>
          </w:tcPr>
          <w:p w:rsidR="00232993" w:rsidRPr="004D7A9C" w:rsidRDefault="00232993" w:rsidP="004D7A9C">
            <w:pPr>
              <w:pBdr>
                <w:top w:val="nil"/>
                <w:left w:val="nil"/>
                <w:bottom w:val="nil"/>
                <w:right w:val="nil"/>
                <w:between w:val="nil"/>
                <w:bar w:val="nil"/>
              </w:pBdr>
              <w:spacing w:before="120" w:line="276" w:lineRule="auto"/>
              <w:jc w:val="center"/>
              <w:rPr>
                <w:rFonts w:ascii="標楷體" w:eastAsia="標楷體" w:hAnsi="標楷體" w:cs="標楷體"/>
                <w:b/>
                <w:kern w:val="0"/>
                <w:szCs w:val="24"/>
                <w:u w:color="000000"/>
                <w:bdr w:val="nil"/>
              </w:rPr>
            </w:pPr>
            <w:r w:rsidRPr="004D7A9C">
              <w:rPr>
                <w:rFonts w:ascii="標楷體" w:eastAsia="標楷體" w:hAnsi="標楷體" w:cs="標楷體"/>
                <w:b/>
                <w:kern w:val="0"/>
                <w:szCs w:val="24"/>
                <w:u w:color="000000"/>
                <w:bdr w:val="nil"/>
              </w:rPr>
              <w:t>評估層次</w:t>
            </w:r>
          </w:p>
        </w:tc>
      </w:tr>
      <w:tr w:rsidR="00DC7076" w:rsidRPr="004D7A9C" w:rsidTr="00984C04">
        <w:trPr>
          <w:jc w:val="center"/>
        </w:trPr>
        <w:tc>
          <w:tcPr>
            <w:tcW w:w="2457" w:type="dxa"/>
            <w:shd w:val="clear" w:color="auto" w:fill="auto"/>
          </w:tcPr>
          <w:p w:rsidR="00232993" w:rsidRPr="004D7A9C" w:rsidRDefault="00232993" w:rsidP="004D7A9C">
            <w:pPr>
              <w:pBdr>
                <w:top w:val="nil"/>
                <w:left w:val="nil"/>
                <w:bottom w:val="nil"/>
                <w:right w:val="nil"/>
                <w:between w:val="nil"/>
                <w:bar w:val="nil"/>
              </w:pBdr>
              <w:spacing w:line="276" w:lineRule="auto"/>
              <w:ind w:left="480" w:hanging="48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一、活化教學團隊成員的主題式教學策略創意思考，進行跨領域的教學課程設計</w:t>
            </w:r>
          </w:p>
        </w:tc>
        <w:tc>
          <w:tcPr>
            <w:tcW w:w="1946" w:type="dxa"/>
            <w:shd w:val="clear" w:color="auto" w:fill="auto"/>
          </w:tcPr>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共備討論主題課程之聯結。</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連結審定本教科書設計跨領域教學設計概念圖。</w:t>
            </w:r>
          </w:p>
        </w:tc>
        <w:tc>
          <w:tcPr>
            <w:tcW w:w="1927" w:type="dxa"/>
            <w:shd w:val="clear" w:color="auto" w:fill="auto"/>
          </w:tcPr>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跨領域教學</w:t>
            </w:r>
            <w:r w:rsidR="00F55514" w:rsidRPr="004D7A9C">
              <w:rPr>
                <w:rFonts w:ascii="標楷體" w:eastAsia="標楷體" w:hAnsi="標楷體" w:cs="標楷體" w:hint="eastAsia"/>
                <w:kern w:val="0"/>
                <w:szCs w:val="24"/>
                <w:u w:color="000000"/>
                <w:bdr w:val="nil"/>
              </w:rPr>
              <w:t>示</w:t>
            </w:r>
            <w:r w:rsidR="00984C04" w:rsidRPr="004D7A9C">
              <w:rPr>
                <w:rFonts w:ascii="標楷體" w:eastAsia="標楷體" w:hAnsi="標楷體" w:cs="標楷體" w:hint="eastAsia"/>
                <w:kern w:val="0"/>
                <w:szCs w:val="24"/>
                <w:u w:color="000000"/>
                <w:bdr w:val="nil"/>
              </w:rPr>
              <w:t>例</w:t>
            </w:r>
          </w:p>
        </w:tc>
        <w:tc>
          <w:tcPr>
            <w:tcW w:w="1985" w:type="dxa"/>
            <w:shd w:val="clear" w:color="auto" w:fill="auto"/>
          </w:tcPr>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w:t>
            </w:r>
            <w:r w:rsidRPr="004D7A9C">
              <w:rPr>
                <w:rFonts w:ascii="標楷體" w:eastAsia="標楷體" w:hAnsi="標楷體" w:cs="標楷體" w:hint="eastAsia"/>
                <w:kern w:val="0"/>
                <w:szCs w:val="24"/>
                <w:u w:color="000000"/>
                <w:bdr w:val="nil"/>
              </w:rPr>
              <w:t>觀課紀錄表</w:t>
            </w:r>
            <w:r w:rsidRPr="004D7A9C">
              <w:rPr>
                <w:rFonts w:ascii="標楷體" w:eastAsia="標楷體" w:hAnsi="標楷體" w:cs="標楷體"/>
                <w:kern w:val="0"/>
                <w:szCs w:val="24"/>
                <w:u w:color="000000"/>
                <w:bdr w:val="nil"/>
              </w:rPr>
              <w:t xml:space="preserve">  </w:t>
            </w:r>
          </w:p>
        </w:tc>
        <w:tc>
          <w:tcPr>
            <w:tcW w:w="1332" w:type="dxa"/>
            <w:shd w:val="clear" w:color="auto" w:fill="auto"/>
          </w:tcPr>
          <w:p w:rsidR="00232993" w:rsidRPr="004D7A9C" w:rsidRDefault="00232993" w:rsidP="004D7A9C">
            <w:pPr>
              <w:pBdr>
                <w:top w:val="nil"/>
                <w:left w:val="nil"/>
                <w:bottom w:val="nil"/>
                <w:right w:val="nil"/>
                <w:between w:val="nil"/>
                <w:bar w:val="nil"/>
              </w:pBdr>
              <w:spacing w:line="276" w:lineRule="auto"/>
              <w:ind w:left="240" w:hanging="24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﹡參與者</w:t>
            </w:r>
          </w:p>
        </w:tc>
      </w:tr>
      <w:tr w:rsidR="00232993" w:rsidRPr="004D7A9C" w:rsidTr="00984C04">
        <w:trPr>
          <w:jc w:val="center"/>
        </w:trPr>
        <w:tc>
          <w:tcPr>
            <w:tcW w:w="2457" w:type="dxa"/>
            <w:shd w:val="clear" w:color="auto" w:fill="auto"/>
          </w:tcPr>
          <w:p w:rsidR="00232993" w:rsidRPr="004D7A9C" w:rsidRDefault="00232993" w:rsidP="004D7A9C">
            <w:pPr>
              <w:pBdr>
                <w:top w:val="nil"/>
                <w:left w:val="nil"/>
                <w:bottom w:val="nil"/>
                <w:right w:val="nil"/>
                <w:between w:val="nil"/>
                <w:bar w:val="nil"/>
              </w:pBdr>
              <w:spacing w:line="276" w:lineRule="auto"/>
              <w:ind w:left="480" w:hanging="48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二、符應學生的學習歷程，進行教學，提升國語文素養與生活運用</w:t>
            </w:r>
          </w:p>
        </w:tc>
        <w:tc>
          <w:tcPr>
            <w:tcW w:w="1946" w:type="dxa"/>
            <w:shd w:val="clear" w:color="auto" w:fill="auto"/>
          </w:tcPr>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參與教師以主題統整的教學設計</w:t>
            </w:r>
            <w:r w:rsidRPr="004D7A9C">
              <w:rPr>
                <w:rFonts w:ascii="標楷體" w:eastAsia="標楷體" w:hAnsi="標楷體" w:cs="標楷體"/>
                <w:kern w:val="0"/>
                <w:szCs w:val="24"/>
                <w:u w:color="000000"/>
                <w:bdr w:val="nil"/>
              </w:rPr>
              <w:br/>
              <w:t>，並運用於教學現場。</w:t>
            </w:r>
          </w:p>
        </w:tc>
        <w:tc>
          <w:tcPr>
            <w:tcW w:w="1927" w:type="dxa"/>
            <w:shd w:val="clear" w:color="auto" w:fill="auto"/>
          </w:tcPr>
          <w:p w:rsidR="00984C04"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1.</w:t>
            </w:r>
            <w:r w:rsidRPr="004D7A9C">
              <w:rPr>
                <w:rFonts w:ascii="標楷體" w:eastAsia="標楷體" w:hAnsi="標楷體" w:cs="標楷體"/>
                <w:kern w:val="0"/>
                <w:szCs w:val="24"/>
                <w:u w:color="000000"/>
                <w:bdr w:val="nil"/>
              </w:rPr>
              <w:t>教學設計</w:t>
            </w:r>
          </w:p>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hint="eastAsia"/>
                <w:kern w:val="0"/>
                <w:szCs w:val="24"/>
                <w:u w:color="000000"/>
                <w:bdr w:val="nil"/>
              </w:rPr>
              <w:t>2.</w:t>
            </w:r>
            <w:r w:rsidRPr="004D7A9C">
              <w:rPr>
                <w:rFonts w:ascii="標楷體" w:eastAsia="標楷體" w:hAnsi="標楷體" w:cs="標楷體"/>
                <w:kern w:val="0"/>
                <w:szCs w:val="24"/>
                <w:u w:color="000000"/>
                <w:bdr w:val="nil"/>
              </w:rPr>
              <w:t>學生的體驗學習單</w:t>
            </w:r>
          </w:p>
        </w:tc>
        <w:tc>
          <w:tcPr>
            <w:tcW w:w="1985" w:type="dxa"/>
            <w:shd w:val="clear" w:color="auto" w:fill="auto"/>
          </w:tcPr>
          <w:p w:rsidR="00232993" w:rsidRPr="004D7A9C" w:rsidRDefault="00232993" w:rsidP="004D7A9C">
            <w:pPr>
              <w:pBdr>
                <w:top w:val="nil"/>
                <w:left w:val="nil"/>
                <w:bottom w:val="nil"/>
                <w:right w:val="nil"/>
                <w:between w:val="nil"/>
                <w:bar w:val="nil"/>
              </w:pBdr>
              <w:spacing w:line="276" w:lineRule="auto"/>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﹡教學設計教案</w:t>
            </w:r>
          </w:p>
          <w:p w:rsidR="00232993" w:rsidRPr="004D7A9C" w:rsidRDefault="00232993" w:rsidP="004D7A9C">
            <w:pPr>
              <w:pBdr>
                <w:top w:val="nil"/>
                <w:left w:val="nil"/>
                <w:bottom w:val="nil"/>
                <w:right w:val="nil"/>
                <w:between w:val="nil"/>
                <w:bar w:val="nil"/>
              </w:pBdr>
              <w:spacing w:line="276" w:lineRule="auto"/>
              <w:ind w:right="-65"/>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﹡研習回饋單</w:t>
            </w:r>
          </w:p>
        </w:tc>
        <w:tc>
          <w:tcPr>
            <w:tcW w:w="1332" w:type="dxa"/>
            <w:shd w:val="clear" w:color="auto" w:fill="auto"/>
          </w:tcPr>
          <w:p w:rsidR="00232993" w:rsidRPr="004D7A9C" w:rsidRDefault="00232993" w:rsidP="004D7A9C">
            <w:pPr>
              <w:pBdr>
                <w:top w:val="nil"/>
                <w:left w:val="nil"/>
                <w:bottom w:val="nil"/>
                <w:right w:val="nil"/>
                <w:between w:val="nil"/>
                <w:bar w:val="nil"/>
              </w:pBdr>
              <w:spacing w:line="276" w:lineRule="auto"/>
              <w:ind w:left="240" w:hanging="24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﹡參與者</w:t>
            </w:r>
            <w:r w:rsidRPr="004D7A9C">
              <w:rPr>
                <w:rFonts w:ascii="標楷體" w:eastAsia="標楷體" w:hAnsi="標楷體" w:cs="標楷體"/>
                <w:kern w:val="0"/>
                <w:szCs w:val="24"/>
                <w:u w:color="000000"/>
                <w:bdr w:val="nil"/>
              </w:rPr>
              <w:br/>
              <w:t>反應</w:t>
            </w:r>
          </w:p>
          <w:p w:rsidR="00232993" w:rsidRPr="004D7A9C" w:rsidRDefault="00232993" w:rsidP="004D7A9C">
            <w:pPr>
              <w:pBdr>
                <w:top w:val="nil"/>
                <w:left w:val="nil"/>
                <w:bottom w:val="nil"/>
                <w:right w:val="nil"/>
                <w:between w:val="nil"/>
                <w:bar w:val="nil"/>
              </w:pBdr>
              <w:spacing w:line="276" w:lineRule="auto"/>
              <w:ind w:left="240" w:hanging="240"/>
              <w:rPr>
                <w:rFonts w:ascii="標楷體" w:eastAsia="標楷體" w:hAnsi="標楷體" w:cs="標楷體"/>
                <w:kern w:val="0"/>
                <w:szCs w:val="24"/>
                <w:u w:color="000000"/>
                <w:bdr w:val="nil"/>
              </w:rPr>
            </w:pPr>
            <w:r w:rsidRPr="004D7A9C">
              <w:rPr>
                <w:rFonts w:ascii="標楷體" w:eastAsia="標楷體" w:hAnsi="標楷體" w:cs="標楷體"/>
                <w:kern w:val="0"/>
                <w:szCs w:val="24"/>
                <w:u w:color="000000"/>
                <w:bdr w:val="nil"/>
              </w:rPr>
              <w:t>﹡參與者</w:t>
            </w:r>
            <w:r w:rsidRPr="004D7A9C">
              <w:rPr>
                <w:rFonts w:ascii="標楷體" w:eastAsia="標楷體" w:hAnsi="標楷體" w:cs="標楷體"/>
                <w:kern w:val="0"/>
                <w:szCs w:val="24"/>
                <w:u w:color="000000"/>
                <w:bdr w:val="nil"/>
              </w:rPr>
              <w:br/>
              <w:t>操作成效</w:t>
            </w:r>
          </w:p>
        </w:tc>
      </w:tr>
    </w:tbl>
    <w:p w:rsidR="00887281" w:rsidRPr="004D7A9C" w:rsidRDefault="00887281" w:rsidP="004D7A9C">
      <w:pPr>
        <w:widowControl/>
        <w:spacing w:line="276" w:lineRule="auto"/>
        <w:rPr>
          <w:rFonts w:ascii="標楷體" w:eastAsia="標楷體" w:hAnsi="標楷體"/>
        </w:rPr>
      </w:pPr>
      <w:r w:rsidRPr="004D7A9C">
        <w:rPr>
          <w:rFonts w:ascii="標楷體" w:eastAsia="標楷體" w:hAnsi="標楷體"/>
        </w:rPr>
        <w:br w:type="page"/>
      </w:r>
    </w:p>
    <w:p w:rsidR="008441CC" w:rsidRPr="004D7A9C" w:rsidRDefault="00364242" w:rsidP="004D7A9C">
      <w:pPr>
        <w:pBdr>
          <w:top w:val="nil"/>
          <w:left w:val="nil"/>
          <w:bottom w:val="nil"/>
          <w:right w:val="nil"/>
          <w:between w:val="nil"/>
          <w:bar w:val="nil"/>
        </w:pBdr>
        <w:spacing w:line="276" w:lineRule="auto"/>
        <w:rPr>
          <w:rFonts w:ascii="標楷體" w:eastAsia="標楷體" w:hAnsi="標楷體"/>
          <w:spacing w:val="-10"/>
          <w:szCs w:val="24"/>
        </w:rPr>
      </w:pPr>
      <w:r w:rsidRPr="004D7A9C">
        <w:rPr>
          <w:rFonts w:ascii="標楷體" w:eastAsia="標楷體" w:hAnsi="標楷體" w:hint="eastAsia"/>
          <w:szCs w:val="24"/>
        </w:rPr>
        <w:lastRenderedPageBreak/>
        <w:t>附件1---</w:t>
      </w:r>
      <w:r w:rsidRPr="004D7A9C">
        <w:rPr>
          <w:rFonts w:ascii="標楷體" w:eastAsia="標楷體" w:hAnsi="標楷體"/>
          <w:szCs w:val="24"/>
        </w:rPr>
        <w:t>110至112學年度國民中小學非山非市</w:t>
      </w:r>
      <w:r w:rsidR="008263B7">
        <w:rPr>
          <w:rFonts w:ascii="標楷體" w:eastAsia="標楷體" w:hAnsi="標楷體" w:hint="eastAsia"/>
          <w:szCs w:val="24"/>
        </w:rPr>
        <w:t>地區</w:t>
      </w:r>
      <w:r w:rsidRPr="004D7A9C">
        <w:rPr>
          <w:rFonts w:ascii="標楷體" w:eastAsia="標楷體" w:hAnsi="標楷體"/>
          <w:szCs w:val="24"/>
        </w:rPr>
        <w:t>學校名</w:t>
      </w:r>
      <w:r w:rsidRPr="004D7A9C">
        <w:rPr>
          <w:rFonts w:ascii="標楷體" w:eastAsia="標楷體" w:hAnsi="標楷體"/>
          <w:spacing w:val="-10"/>
          <w:szCs w:val="24"/>
        </w:rPr>
        <w:t>單</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77"/>
        <w:gridCol w:w="1188"/>
        <w:gridCol w:w="992"/>
        <w:gridCol w:w="1134"/>
        <w:gridCol w:w="2446"/>
        <w:gridCol w:w="1381"/>
      </w:tblGrid>
      <w:tr w:rsidR="004D7A9C" w:rsidRPr="004D7A9C" w:rsidTr="008263B7">
        <w:trPr>
          <w:trHeight w:val="618"/>
        </w:trPr>
        <w:tc>
          <w:tcPr>
            <w:tcW w:w="0" w:type="auto"/>
            <w:vAlign w:val="center"/>
          </w:tcPr>
          <w:p w:rsidR="004D7A9C" w:rsidRPr="004D7A9C" w:rsidRDefault="004D7A9C" w:rsidP="004D7A9C">
            <w:pPr>
              <w:pStyle w:val="TableParagraph"/>
              <w:spacing w:line="240" w:lineRule="auto"/>
              <w:ind w:left="169" w:right="132"/>
              <w:rPr>
                <w:rFonts w:ascii="標楷體" w:eastAsia="標楷體" w:hAnsi="標楷體"/>
                <w:w w:val="95"/>
                <w:sz w:val="24"/>
              </w:rPr>
            </w:pPr>
            <w:r w:rsidRPr="004D7A9C">
              <w:rPr>
                <w:rFonts w:ascii="標楷體" w:eastAsia="標楷體" w:hAnsi="標楷體"/>
                <w:w w:val="95"/>
                <w:sz w:val="24"/>
              </w:rPr>
              <w:t>序號</w:t>
            </w:r>
          </w:p>
        </w:tc>
        <w:tc>
          <w:tcPr>
            <w:tcW w:w="1188" w:type="dxa"/>
            <w:vAlign w:val="center"/>
          </w:tcPr>
          <w:p w:rsidR="004D7A9C" w:rsidRPr="004D7A9C" w:rsidRDefault="004D7A9C" w:rsidP="004D7A9C">
            <w:pPr>
              <w:pStyle w:val="TableParagraph"/>
              <w:spacing w:line="240" w:lineRule="auto"/>
              <w:ind w:left="169" w:right="132"/>
              <w:rPr>
                <w:rFonts w:ascii="標楷體" w:eastAsia="標楷體" w:hAnsi="標楷體"/>
                <w:w w:val="95"/>
                <w:sz w:val="24"/>
              </w:rPr>
            </w:pPr>
            <w:r w:rsidRPr="004D7A9C">
              <w:rPr>
                <w:rFonts w:ascii="標楷體" w:eastAsia="標楷體" w:hAnsi="標楷體"/>
                <w:w w:val="95"/>
                <w:sz w:val="24"/>
              </w:rPr>
              <w:t>行政區</w:t>
            </w:r>
          </w:p>
        </w:tc>
        <w:tc>
          <w:tcPr>
            <w:tcW w:w="992" w:type="dxa"/>
            <w:vAlign w:val="center"/>
          </w:tcPr>
          <w:p w:rsidR="004D7A9C" w:rsidRPr="004D7A9C" w:rsidRDefault="004D7A9C" w:rsidP="004D7A9C">
            <w:pPr>
              <w:pStyle w:val="TableParagraph"/>
              <w:spacing w:line="240" w:lineRule="auto"/>
              <w:ind w:left="169" w:right="132"/>
              <w:rPr>
                <w:rFonts w:ascii="標楷體" w:eastAsia="標楷體" w:hAnsi="標楷體"/>
                <w:w w:val="95"/>
                <w:sz w:val="24"/>
              </w:rPr>
            </w:pPr>
            <w:r w:rsidRPr="004D7A9C">
              <w:rPr>
                <w:rFonts w:ascii="標楷體" w:eastAsia="標楷體" w:hAnsi="標楷體"/>
                <w:w w:val="95"/>
                <w:sz w:val="24"/>
              </w:rPr>
              <w:t>代碼</w:t>
            </w:r>
          </w:p>
        </w:tc>
        <w:tc>
          <w:tcPr>
            <w:tcW w:w="1134" w:type="dxa"/>
            <w:vAlign w:val="center"/>
          </w:tcPr>
          <w:p w:rsidR="004D7A9C" w:rsidRPr="004D7A9C" w:rsidRDefault="004D7A9C" w:rsidP="004D7A9C">
            <w:pPr>
              <w:pStyle w:val="TableParagraph"/>
              <w:spacing w:line="240" w:lineRule="auto"/>
              <w:ind w:left="169" w:right="132"/>
              <w:rPr>
                <w:rFonts w:ascii="標楷體" w:eastAsia="標楷體" w:hAnsi="標楷體"/>
                <w:w w:val="95"/>
                <w:sz w:val="24"/>
              </w:rPr>
            </w:pPr>
            <w:r w:rsidRPr="004D7A9C">
              <w:rPr>
                <w:rFonts w:ascii="標楷體" w:eastAsia="標楷體" w:hAnsi="標楷體"/>
                <w:w w:val="95"/>
                <w:sz w:val="24"/>
              </w:rPr>
              <w:t>本/分校</w:t>
            </w:r>
          </w:p>
        </w:tc>
        <w:tc>
          <w:tcPr>
            <w:tcW w:w="2446" w:type="dxa"/>
            <w:vAlign w:val="center"/>
          </w:tcPr>
          <w:p w:rsidR="004D7A9C" w:rsidRPr="004D7A9C" w:rsidRDefault="004D7A9C" w:rsidP="004D7A9C">
            <w:pPr>
              <w:pStyle w:val="TableParagraph"/>
              <w:ind w:left="169" w:right="132"/>
              <w:rPr>
                <w:rFonts w:ascii="標楷體" w:eastAsia="標楷體" w:hAnsi="標楷體"/>
                <w:w w:val="95"/>
                <w:sz w:val="24"/>
              </w:rPr>
            </w:pPr>
            <w:r w:rsidRPr="004D7A9C">
              <w:rPr>
                <w:rFonts w:ascii="標楷體" w:eastAsia="標楷體" w:hAnsi="標楷體" w:hint="eastAsia"/>
                <w:w w:val="95"/>
                <w:sz w:val="24"/>
              </w:rPr>
              <w:t>學校名稱</w:t>
            </w:r>
          </w:p>
        </w:tc>
        <w:tc>
          <w:tcPr>
            <w:tcW w:w="1381" w:type="dxa"/>
            <w:vAlign w:val="center"/>
          </w:tcPr>
          <w:p w:rsidR="004D7A9C" w:rsidRPr="004D7A9C" w:rsidRDefault="004D7A9C" w:rsidP="008263B7">
            <w:pPr>
              <w:pStyle w:val="TableParagraph"/>
              <w:spacing w:line="240" w:lineRule="auto"/>
              <w:ind w:left="169" w:right="132"/>
              <w:rPr>
                <w:rFonts w:ascii="標楷體" w:eastAsia="標楷體" w:hAnsi="標楷體"/>
                <w:w w:val="95"/>
                <w:sz w:val="24"/>
              </w:rPr>
            </w:pPr>
            <w:r>
              <w:rPr>
                <w:rFonts w:ascii="標楷體" w:eastAsia="標楷體" w:hAnsi="標楷體" w:hint="eastAsia"/>
                <w:w w:val="95"/>
                <w:sz w:val="24"/>
              </w:rPr>
              <w:t>學校</w:t>
            </w:r>
            <w:r w:rsidRPr="004D7A9C">
              <w:rPr>
                <w:rFonts w:ascii="標楷體" w:eastAsia="標楷體" w:hAnsi="標楷體"/>
                <w:w w:val="95"/>
                <w:sz w:val="24"/>
              </w:rPr>
              <w:t>類型</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32"/>
              <w:rPr>
                <w:rFonts w:ascii="標楷體" w:eastAsia="標楷體" w:hAnsi="標楷體"/>
                <w:sz w:val="24"/>
              </w:rPr>
            </w:pPr>
            <w:r w:rsidRPr="004D7A9C">
              <w:rPr>
                <w:rFonts w:ascii="標楷體" w:eastAsia="標楷體" w:hAnsi="標楷體" w:hint="eastAsia"/>
                <w:sz w:val="24"/>
              </w:rPr>
              <w:t>1</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萬丹</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134617</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分</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縣立萬丹國小竹林分</w:t>
            </w:r>
            <w:r w:rsidRPr="004D7A9C">
              <w:rPr>
                <w:rFonts w:ascii="標楷體" w:eastAsia="標楷體" w:hAnsi="標楷體"/>
                <w:spacing w:val="-10"/>
                <w:w w:val="95"/>
                <w:sz w:val="24"/>
              </w:rPr>
              <w:t>校</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hint="eastAsia"/>
                <w:sz w:val="24"/>
              </w:rPr>
              <w:t>2</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萬丹</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134619</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縣立興華國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hint="eastAsia"/>
                <w:sz w:val="24"/>
              </w:rPr>
              <w:t>3</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萬丹</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134620</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縣立新興國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hint="eastAsia"/>
                <w:sz w:val="24"/>
              </w:rPr>
              <w:t>4</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萬丹</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134623</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縣立興化國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hint="eastAsia"/>
                <w:sz w:val="24"/>
              </w:rPr>
              <w:t>5</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九如</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134626</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縣立後庄國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74" w:right="37"/>
              <w:rPr>
                <w:rFonts w:ascii="標楷體" w:eastAsia="標楷體" w:hAnsi="標楷體"/>
                <w:w w:val="95"/>
                <w:sz w:val="24"/>
              </w:rPr>
            </w:pPr>
            <w:r w:rsidRPr="004D7A9C">
              <w:rPr>
                <w:rFonts w:ascii="標楷體" w:eastAsia="標楷體" w:hAnsi="標楷體" w:hint="eastAsia"/>
                <w:w w:val="95"/>
                <w:sz w:val="24"/>
              </w:rPr>
              <w:t>6</w:t>
            </w:r>
          </w:p>
        </w:tc>
        <w:tc>
          <w:tcPr>
            <w:tcW w:w="1188" w:type="dxa"/>
          </w:tcPr>
          <w:p w:rsidR="004D7A9C" w:rsidRPr="004D7A9C" w:rsidRDefault="004D7A9C" w:rsidP="004D7A9C">
            <w:pPr>
              <w:pStyle w:val="TableParagraph"/>
              <w:spacing w:line="240" w:lineRule="auto"/>
              <w:ind w:left="74" w:right="37"/>
              <w:rPr>
                <w:rFonts w:ascii="標楷體" w:eastAsia="標楷體" w:hAnsi="標楷體"/>
                <w:w w:val="95"/>
                <w:sz w:val="24"/>
              </w:rPr>
            </w:pPr>
            <w:r>
              <w:rPr>
                <w:rFonts w:ascii="標楷體" w:eastAsia="標楷體" w:hAnsi="標楷體" w:hint="eastAsia"/>
                <w:w w:val="95"/>
                <w:sz w:val="24"/>
              </w:rPr>
              <w:t>長</w:t>
            </w:r>
            <w:r w:rsidRPr="004D7A9C">
              <w:rPr>
                <w:rFonts w:ascii="標楷體" w:eastAsia="標楷體" w:hAnsi="標楷體" w:hint="eastAsia"/>
                <w:w w:val="95"/>
                <w:sz w:val="24"/>
              </w:rPr>
              <w:t>治</w:t>
            </w:r>
            <w:r w:rsidRPr="004D7A9C">
              <w:rPr>
                <w:rFonts w:ascii="標楷體" w:eastAsia="標楷體" w:hAnsi="標楷體"/>
                <w:w w:val="95"/>
                <w:sz w:val="24"/>
              </w:rPr>
              <w:t>鄉</w:t>
            </w:r>
          </w:p>
        </w:tc>
        <w:tc>
          <w:tcPr>
            <w:tcW w:w="992" w:type="dxa"/>
          </w:tcPr>
          <w:p w:rsidR="004D7A9C" w:rsidRPr="004D7A9C" w:rsidRDefault="004D7A9C" w:rsidP="004D7A9C">
            <w:pPr>
              <w:pStyle w:val="TableParagraph"/>
              <w:spacing w:line="240" w:lineRule="auto"/>
              <w:ind w:left="74" w:right="37"/>
              <w:rPr>
                <w:rFonts w:ascii="標楷體" w:eastAsia="標楷體" w:hAnsi="標楷體"/>
                <w:w w:val="95"/>
                <w:sz w:val="24"/>
              </w:rPr>
            </w:pPr>
            <w:r w:rsidRPr="004D7A9C">
              <w:rPr>
                <w:rFonts w:ascii="標楷體" w:eastAsia="標楷體" w:hAnsi="標楷體"/>
                <w:w w:val="95"/>
                <w:sz w:val="24"/>
              </w:rPr>
              <w:t>134629</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縣立繁華國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74" w:right="37"/>
              <w:rPr>
                <w:rFonts w:ascii="標楷體" w:eastAsia="標楷體" w:hAnsi="標楷體"/>
                <w:w w:val="95"/>
                <w:sz w:val="24"/>
              </w:rPr>
            </w:pPr>
            <w:r w:rsidRPr="004D7A9C">
              <w:rPr>
                <w:rFonts w:ascii="標楷體" w:eastAsia="標楷體" w:hAnsi="標楷體" w:hint="eastAsia"/>
                <w:w w:val="95"/>
                <w:sz w:val="24"/>
              </w:rPr>
              <w:t>7</w:t>
            </w:r>
          </w:p>
        </w:tc>
        <w:tc>
          <w:tcPr>
            <w:tcW w:w="1188" w:type="dxa"/>
          </w:tcPr>
          <w:p w:rsidR="004D7A9C" w:rsidRPr="004D7A9C" w:rsidRDefault="004D7A9C" w:rsidP="004D7A9C">
            <w:pPr>
              <w:pStyle w:val="TableParagraph"/>
              <w:spacing w:line="240" w:lineRule="auto"/>
              <w:ind w:left="74" w:right="37"/>
              <w:rPr>
                <w:rFonts w:ascii="標楷體" w:eastAsia="標楷體" w:hAnsi="標楷體"/>
                <w:w w:val="95"/>
                <w:sz w:val="24"/>
              </w:rPr>
            </w:pPr>
            <w:r w:rsidRPr="004D7A9C">
              <w:rPr>
                <w:rFonts w:ascii="標楷體" w:eastAsia="標楷體" w:hAnsi="標楷體"/>
                <w:w w:val="95"/>
                <w:sz w:val="24"/>
              </w:rPr>
              <w:t>鹽埔鄉</w:t>
            </w:r>
          </w:p>
        </w:tc>
        <w:tc>
          <w:tcPr>
            <w:tcW w:w="992" w:type="dxa"/>
          </w:tcPr>
          <w:p w:rsidR="004D7A9C" w:rsidRPr="004D7A9C" w:rsidRDefault="004D7A9C" w:rsidP="004D7A9C">
            <w:pPr>
              <w:pStyle w:val="TableParagraph"/>
              <w:spacing w:line="240" w:lineRule="auto"/>
              <w:ind w:left="74" w:right="37"/>
              <w:rPr>
                <w:rFonts w:ascii="標楷體" w:eastAsia="標楷體" w:hAnsi="標楷體"/>
                <w:w w:val="95"/>
                <w:sz w:val="24"/>
              </w:rPr>
            </w:pPr>
            <w:r w:rsidRPr="004D7A9C">
              <w:rPr>
                <w:rFonts w:ascii="標楷體" w:eastAsia="標楷體" w:hAnsi="標楷體"/>
                <w:w w:val="95"/>
                <w:sz w:val="24"/>
              </w:rPr>
              <w:t>134631</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縣立鹽埔國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hint="eastAsia"/>
                <w:sz w:val="24"/>
              </w:rPr>
              <w:t>8</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鹽埔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134632</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縣立仕絨國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32"/>
              <w:rPr>
                <w:rFonts w:ascii="標楷體" w:eastAsia="標楷體" w:hAnsi="標楷體"/>
                <w:sz w:val="24"/>
              </w:rPr>
            </w:pPr>
            <w:r w:rsidRPr="004D7A9C">
              <w:rPr>
                <w:rFonts w:ascii="標楷體" w:eastAsia="標楷體" w:hAnsi="標楷體"/>
                <w:w w:val="99"/>
                <w:sz w:val="24"/>
              </w:rPr>
              <w:t>9</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鹽埔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134633</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縣立高朗國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10</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鹽埔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134634</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縣立新圍國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11</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鹽埔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134635</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縣立彭厝國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12</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鹽埔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134636</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縣立振興國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13</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潮州</w:t>
            </w:r>
            <w:r w:rsidRPr="004D7A9C">
              <w:rPr>
                <w:rFonts w:ascii="標楷體" w:eastAsia="標楷體" w:hAnsi="標楷體"/>
                <w:spacing w:val="-10"/>
                <w:w w:val="95"/>
                <w:sz w:val="24"/>
              </w:rPr>
              <w:t>鎮</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134654</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縣立四林國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14</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潮州</w:t>
            </w:r>
            <w:r w:rsidRPr="004D7A9C">
              <w:rPr>
                <w:rFonts w:ascii="標楷體" w:eastAsia="標楷體" w:hAnsi="標楷體"/>
                <w:spacing w:val="-10"/>
                <w:w w:val="95"/>
                <w:sz w:val="24"/>
              </w:rPr>
              <w:t>鎮</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134655</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縣立潮南國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15</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潮州</w:t>
            </w:r>
            <w:r w:rsidRPr="004D7A9C">
              <w:rPr>
                <w:rFonts w:ascii="標楷體" w:eastAsia="標楷體" w:hAnsi="標楷體"/>
                <w:spacing w:val="-10"/>
                <w:w w:val="95"/>
                <w:sz w:val="24"/>
              </w:rPr>
              <w:t>鎮</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134656</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縣立潮東國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16</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134657</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縣立萬巒國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17</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134658</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縣立五溝國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18</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134659</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縣立佳佐國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19</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萬巒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134661</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縣立赤山國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20</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134664</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縣立僑智國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21</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134665</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縣立崇文國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22</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134666</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縣立新生國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23</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134667</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縣立榮華國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24</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134668</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縣立黎明國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25</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134670</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縣立泰安國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26</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134671</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縣立東勢國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27</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134672</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縣立豐田國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28</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134673</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縣立富田國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29</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竹田</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134674</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縣立竹田國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30</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竹田</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134675</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縣立西勢國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31</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竹田</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134676</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縣立大明國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32</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新埤</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134677</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縣立新埤國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33</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新埤</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134678</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縣立大成國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lastRenderedPageBreak/>
              <w:t>34</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東港</w:t>
            </w:r>
            <w:r w:rsidRPr="004D7A9C">
              <w:rPr>
                <w:rFonts w:ascii="標楷體" w:eastAsia="標楷體" w:hAnsi="標楷體"/>
                <w:spacing w:val="-10"/>
                <w:w w:val="95"/>
                <w:sz w:val="24"/>
              </w:rPr>
              <w:t>鎮</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134688</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縣立海濱國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35</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東港</w:t>
            </w:r>
            <w:r w:rsidRPr="004D7A9C">
              <w:rPr>
                <w:rFonts w:ascii="標楷體" w:eastAsia="標楷體" w:hAnsi="標楷體"/>
                <w:spacing w:val="-10"/>
                <w:w w:val="95"/>
                <w:sz w:val="24"/>
              </w:rPr>
              <w:t>鎮</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134690</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縣立大潭國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36</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新園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134691</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縣立新園國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37</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新園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134692</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縣立仙吉國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38</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新園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134693</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縣立烏龍國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39</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新園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134694</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縣立港西國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40</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崁頂</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134700</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縣立崁頂國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41</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崁頂</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134701</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縣立港東國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42</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崁頂</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134702</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縣立力社國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43</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九如</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134771</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縣立三多國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spacing w:val="-5"/>
                <w:sz w:val="24"/>
              </w:rPr>
              <w:t>44</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內埔</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134776</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分</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縣立東寧國小育英分</w:t>
            </w:r>
            <w:r w:rsidRPr="004D7A9C">
              <w:rPr>
                <w:rFonts w:ascii="標楷體" w:eastAsia="標楷體" w:hAnsi="標楷體"/>
                <w:spacing w:val="-10"/>
                <w:w w:val="95"/>
                <w:sz w:val="24"/>
              </w:rPr>
              <w:t>校</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r w:rsidR="004D7A9C" w:rsidRPr="004D7A9C" w:rsidTr="008263B7">
        <w:trPr>
          <w:trHeight w:val="251"/>
        </w:trPr>
        <w:tc>
          <w:tcPr>
            <w:tcW w:w="0" w:type="auto"/>
          </w:tcPr>
          <w:p w:rsidR="004D7A9C" w:rsidRPr="004D7A9C" w:rsidRDefault="004D7A9C" w:rsidP="004D7A9C">
            <w:pPr>
              <w:pStyle w:val="TableParagraph"/>
              <w:spacing w:line="240" w:lineRule="auto"/>
              <w:ind w:left="53" w:right="20"/>
              <w:rPr>
                <w:rFonts w:ascii="標楷體" w:eastAsia="標楷體" w:hAnsi="標楷體"/>
                <w:sz w:val="24"/>
              </w:rPr>
            </w:pPr>
            <w:r w:rsidRPr="004D7A9C">
              <w:rPr>
                <w:rFonts w:ascii="標楷體" w:eastAsia="標楷體" w:hAnsi="標楷體" w:hint="eastAsia"/>
                <w:sz w:val="24"/>
              </w:rPr>
              <w:t>4</w:t>
            </w:r>
            <w:r w:rsidRPr="004D7A9C">
              <w:rPr>
                <w:rFonts w:ascii="標楷體" w:eastAsia="標楷體" w:hAnsi="標楷體"/>
                <w:sz w:val="24"/>
              </w:rPr>
              <w:t>5</w:t>
            </w:r>
          </w:p>
        </w:tc>
        <w:tc>
          <w:tcPr>
            <w:tcW w:w="1188" w:type="dxa"/>
          </w:tcPr>
          <w:p w:rsidR="004D7A9C" w:rsidRPr="004D7A9C" w:rsidRDefault="004D7A9C" w:rsidP="004D7A9C">
            <w:pPr>
              <w:pStyle w:val="TableParagraph"/>
              <w:spacing w:line="240" w:lineRule="auto"/>
              <w:ind w:left="74" w:right="37"/>
              <w:rPr>
                <w:rFonts w:ascii="標楷體" w:eastAsia="標楷體" w:hAnsi="標楷體"/>
                <w:sz w:val="24"/>
              </w:rPr>
            </w:pPr>
            <w:r w:rsidRPr="004D7A9C">
              <w:rPr>
                <w:rFonts w:ascii="標楷體" w:eastAsia="標楷體" w:hAnsi="標楷體"/>
                <w:w w:val="95"/>
                <w:sz w:val="24"/>
              </w:rPr>
              <w:t>新園</w:t>
            </w:r>
            <w:r w:rsidRPr="004D7A9C">
              <w:rPr>
                <w:rFonts w:ascii="標楷體" w:eastAsia="標楷體" w:hAnsi="標楷體"/>
                <w:spacing w:val="-10"/>
                <w:w w:val="95"/>
                <w:sz w:val="24"/>
              </w:rPr>
              <w:t>鄉</w:t>
            </w:r>
          </w:p>
        </w:tc>
        <w:tc>
          <w:tcPr>
            <w:tcW w:w="992" w:type="dxa"/>
          </w:tcPr>
          <w:p w:rsidR="004D7A9C" w:rsidRPr="004D7A9C" w:rsidRDefault="004D7A9C" w:rsidP="004D7A9C">
            <w:pPr>
              <w:pStyle w:val="TableParagraph"/>
              <w:spacing w:line="240" w:lineRule="auto"/>
              <w:ind w:left="145" w:right="110"/>
              <w:rPr>
                <w:rFonts w:ascii="標楷體" w:eastAsia="標楷體" w:hAnsi="標楷體"/>
                <w:sz w:val="24"/>
              </w:rPr>
            </w:pPr>
            <w:r w:rsidRPr="004D7A9C">
              <w:rPr>
                <w:rFonts w:ascii="標楷體" w:eastAsia="標楷體" w:hAnsi="標楷體"/>
                <w:spacing w:val="-2"/>
                <w:sz w:val="24"/>
              </w:rPr>
              <w:t>134785</w:t>
            </w:r>
          </w:p>
        </w:tc>
        <w:tc>
          <w:tcPr>
            <w:tcW w:w="1134" w:type="dxa"/>
          </w:tcPr>
          <w:p w:rsidR="004D7A9C" w:rsidRPr="004D7A9C" w:rsidRDefault="004D7A9C" w:rsidP="004D7A9C">
            <w:pPr>
              <w:pStyle w:val="TableParagraph"/>
              <w:spacing w:line="240" w:lineRule="auto"/>
              <w:ind w:left="169" w:right="132"/>
              <w:rPr>
                <w:rFonts w:ascii="標楷體" w:eastAsia="標楷體" w:hAnsi="標楷體"/>
                <w:sz w:val="24"/>
              </w:rPr>
            </w:pPr>
            <w:r w:rsidRPr="004D7A9C">
              <w:rPr>
                <w:rFonts w:ascii="標楷體" w:eastAsia="標楷體" w:hAnsi="標楷體"/>
                <w:w w:val="95"/>
                <w:sz w:val="24"/>
              </w:rPr>
              <w:t>本</w:t>
            </w:r>
            <w:r w:rsidRPr="004D7A9C">
              <w:rPr>
                <w:rFonts w:ascii="標楷體" w:eastAsia="標楷體" w:hAnsi="標楷體"/>
                <w:spacing w:val="-10"/>
                <w:sz w:val="24"/>
              </w:rPr>
              <w:t>校</w:t>
            </w:r>
          </w:p>
        </w:tc>
        <w:tc>
          <w:tcPr>
            <w:tcW w:w="2446" w:type="dxa"/>
          </w:tcPr>
          <w:p w:rsidR="004D7A9C" w:rsidRPr="004D7A9C" w:rsidRDefault="004D7A9C" w:rsidP="004D7A9C">
            <w:pPr>
              <w:pStyle w:val="TableParagraph"/>
              <w:spacing w:line="240" w:lineRule="auto"/>
              <w:ind w:left="38"/>
              <w:jc w:val="left"/>
              <w:rPr>
                <w:rFonts w:ascii="標楷體" w:eastAsia="標楷體" w:hAnsi="標楷體"/>
                <w:sz w:val="24"/>
              </w:rPr>
            </w:pPr>
            <w:r w:rsidRPr="004D7A9C">
              <w:rPr>
                <w:rFonts w:ascii="標楷體" w:eastAsia="標楷體" w:hAnsi="標楷體"/>
                <w:w w:val="95"/>
                <w:sz w:val="24"/>
              </w:rPr>
              <w:t>縣立瓦瑤國</w:t>
            </w:r>
            <w:r w:rsidRPr="004D7A9C">
              <w:rPr>
                <w:rFonts w:ascii="標楷體" w:eastAsia="標楷體" w:hAnsi="標楷體"/>
                <w:spacing w:val="-10"/>
                <w:w w:val="95"/>
                <w:sz w:val="24"/>
              </w:rPr>
              <w:t>小</w:t>
            </w:r>
          </w:p>
        </w:tc>
        <w:tc>
          <w:tcPr>
            <w:tcW w:w="1381" w:type="dxa"/>
          </w:tcPr>
          <w:p w:rsidR="004D7A9C" w:rsidRPr="004D7A9C" w:rsidRDefault="004D7A9C" w:rsidP="004D7A9C">
            <w:pPr>
              <w:pStyle w:val="TableParagraph"/>
              <w:spacing w:line="240" w:lineRule="auto"/>
              <w:ind w:right="41"/>
              <w:rPr>
                <w:rFonts w:ascii="標楷體" w:eastAsia="標楷體" w:hAnsi="標楷體"/>
                <w:sz w:val="24"/>
              </w:rPr>
            </w:pPr>
            <w:r w:rsidRPr="004D7A9C">
              <w:rPr>
                <w:rFonts w:ascii="標楷體" w:eastAsia="標楷體" w:hAnsi="標楷體"/>
                <w:w w:val="95"/>
                <w:sz w:val="24"/>
              </w:rPr>
              <w:t>非山非</w:t>
            </w:r>
            <w:r w:rsidRPr="004D7A9C">
              <w:rPr>
                <w:rFonts w:ascii="標楷體" w:eastAsia="標楷體" w:hAnsi="標楷體"/>
                <w:spacing w:val="-10"/>
                <w:w w:val="95"/>
                <w:sz w:val="24"/>
              </w:rPr>
              <w:t>市</w:t>
            </w:r>
          </w:p>
        </w:tc>
      </w:tr>
    </w:tbl>
    <w:p w:rsidR="00364242" w:rsidRPr="004D7A9C" w:rsidRDefault="00364242" w:rsidP="004D7A9C">
      <w:pPr>
        <w:pBdr>
          <w:top w:val="nil"/>
          <w:left w:val="nil"/>
          <w:bottom w:val="nil"/>
          <w:right w:val="nil"/>
          <w:between w:val="nil"/>
          <w:bar w:val="nil"/>
        </w:pBdr>
        <w:spacing w:line="276" w:lineRule="auto"/>
        <w:rPr>
          <w:rFonts w:ascii="標楷體" w:eastAsia="標楷體" w:hAnsi="標楷體"/>
          <w:szCs w:val="24"/>
        </w:rPr>
      </w:pPr>
    </w:p>
    <w:sectPr w:rsidR="00364242" w:rsidRPr="004D7A9C" w:rsidSect="00DC707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F68" w:rsidRDefault="002B5F68" w:rsidP="00D44083">
      <w:r>
        <w:separator/>
      </w:r>
    </w:p>
  </w:endnote>
  <w:endnote w:type="continuationSeparator" w:id="0">
    <w:p w:rsidR="002B5F68" w:rsidRDefault="002B5F68" w:rsidP="00D4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282944"/>
      <w:docPartObj>
        <w:docPartGallery w:val="Page Numbers (Bottom of Page)"/>
        <w:docPartUnique/>
      </w:docPartObj>
    </w:sdtPr>
    <w:sdtEndPr/>
    <w:sdtContent>
      <w:p w:rsidR="008263B7" w:rsidRDefault="008263B7">
        <w:pPr>
          <w:pStyle w:val="ab"/>
          <w:jc w:val="right"/>
        </w:pPr>
        <w:r>
          <w:fldChar w:fldCharType="begin"/>
        </w:r>
        <w:r>
          <w:instrText>PAGE   \* MERGEFORMAT</w:instrText>
        </w:r>
        <w:r>
          <w:fldChar w:fldCharType="separate"/>
        </w:r>
        <w:r w:rsidR="00185F71" w:rsidRPr="00185F71">
          <w:rPr>
            <w:noProof/>
            <w:lang w:val="zh-TW"/>
          </w:rPr>
          <w:t>2</w:t>
        </w:r>
        <w:r>
          <w:fldChar w:fldCharType="end"/>
        </w:r>
      </w:p>
    </w:sdtContent>
  </w:sdt>
  <w:p w:rsidR="008263B7" w:rsidRDefault="008263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F68" w:rsidRDefault="002B5F68" w:rsidP="00D44083">
      <w:r>
        <w:separator/>
      </w:r>
    </w:p>
  </w:footnote>
  <w:footnote w:type="continuationSeparator" w:id="0">
    <w:p w:rsidR="002B5F68" w:rsidRDefault="002B5F68" w:rsidP="00D44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70A8"/>
    <w:multiLevelType w:val="multilevel"/>
    <w:tmpl w:val="5A0853D4"/>
    <w:lvl w:ilvl="0">
      <w:start w:val="9"/>
      <w:numFmt w:val="decimal"/>
      <w:lvlText w:val="%1、"/>
      <w:lvlJc w:val="left"/>
      <w:pPr>
        <w:ind w:left="600" w:hanging="6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4A79B6"/>
    <w:multiLevelType w:val="hybridMultilevel"/>
    <w:tmpl w:val="415A65A8"/>
    <w:lvl w:ilvl="0" w:tplc="4CA6EC70">
      <w:start w:val="1"/>
      <w:numFmt w:val="bullet"/>
      <w:lvlText w:val="•"/>
      <w:lvlJc w:val="left"/>
      <w:pPr>
        <w:tabs>
          <w:tab w:val="num" w:pos="720"/>
        </w:tabs>
        <w:ind w:left="720" w:hanging="360"/>
      </w:pPr>
      <w:rPr>
        <w:rFonts w:ascii="Arial" w:hAnsi="Arial" w:hint="default"/>
      </w:rPr>
    </w:lvl>
    <w:lvl w:ilvl="1" w:tplc="4758918E" w:tentative="1">
      <w:start w:val="1"/>
      <w:numFmt w:val="bullet"/>
      <w:lvlText w:val="•"/>
      <w:lvlJc w:val="left"/>
      <w:pPr>
        <w:tabs>
          <w:tab w:val="num" w:pos="1440"/>
        </w:tabs>
        <w:ind w:left="1440" w:hanging="360"/>
      </w:pPr>
      <w:rPr>
        <w:rFonts w:ascii="Arial" w:hAnsi="Arial" w:hint="default"/>
      </w:rPr>
    </w:lvl>
    <w:lvl w:ilvl="2" w:tplc="85B00F34" w:tentative="1">
      <w:start w:val="1"/>
      <w:numFmt w:val="bullet"/>
      <w:lvlText w:val="•"/>
      <w:lvlJc w:val="left"/>
      <w:pPr>
        <w:tabs>
          <w:tab w:val="num" w:pos="2160"/>
        </w:tabs>
        <w:ind w:left="2160" w:hanging="360"/>
      </w:pPr>
      <w:rPr>
        <w:rFonts w:ascii="Arial" w:hAnsi="Arial" w:hint="default"/>
      </w:rPr>
    </w:lvl>
    <w:lvl w:ilvl="3" w:tplc="BC2A388E" w:tentative="1">
      <w:start w:val="1"/>
      <w:numFmt w:val="bullet"/>
      <w:lvlText w:val="•"/>
      <w:lvlJc w:val="left"/>
      <w:pPr>
        <w:tabs>
          <w:tab w:val="num" w:pos="2880"/>
        </w:tabs>
        <w:ind w:left="2880" w:hanging="360"/>
      </w:pPr>
      <w:rPr>
        <w:rFonts w:ascii="Arial" w:hAnsi="Arial" w:hint="default"/>
      </w:rPr>
    </w:lvl>
    <w:lvl w:ilvl="4" w:tplc="157ECF90" w:tentative="1">
      <w:start w:val="1"/>
      <w:numFmt w:val="bullet"/>
      <w:lvlText w:val="•"/>
      <w:lvlJc w:val="left"/>
      <w:pPr>
        <w:tabs>
          <w:tab w:val="num" w:pos="3600"/>
        </w:tabs>
        <w:ind w:left="3600" w:hanging="360"/>
      </w:pPr>
      <w:rPr>
        <w:rFonts w:ascii="Arial" w:hAnsi="Arial" w:hint="default"/>
      </w:rPr>
    </w:lvl>
    <w:lvl w:ilvl="5" w:tplc="4BF2F6D4" w:tentative="1">
      <w:start w:val="1"/>
      <w:numFmt w:val="bullet"/>
      <w:lvlText w:val="•"/>
      <w:lvlJc w:val="left"/>
      <w:pPr>
        <w:tabs>
          <w:tab w:val="num" w:pos="4320"/>
        </w:tabs>
        <w:ind w:left="4320" w:hanging="360"/>
      </w:pPr>
      <w:rPr>
        <w:rFonts w:ascii="Arial" w:hAnsi="Arial" w:hint="default"/>
      </w:rPr>
    </w:lvl>
    <w:lvl w:ilvl="6" w:tplc="C3EE0EA4" w:tentative="1">
      <w:start w:val="1"/>
      <w:numFmt w:val="bullet"/>
      <w:lvlText w:val="•"/>
      <w:lvlJc w:val="left"/>
      <w:pPr>
        <w:tabs>
          <w:tab w:val="num" w:pos="5040"/>
        </w:tabs>
        <w:ind w:left="5040" w:hanging="360"/>
      </w:pPr>
      <w:rPr>
        <w:rFonts w:ascii="Arial" w:hAnsi="Arial" w:hint="default"/>
      </w:rPr>
    </w:lvl>
    <w:lvl w:ilvl="7" w:tplc="03DC6044" w:tentative="1">
      <w:start w:val="1"/>
      <w:numFmt w:val="bullet"/>
      <w:lvlText w:val="•"/>
      <w:lvlJc w:val="left"/>
      <w:pPr>
        <w:tabs>
          <w:tab w:val="num" w:pos="5760"/>
        </w:tabs>
        <w:ind w:left="5760" w:hanging="360"/>
      </w:pPr>
      <w:rPr>
        <w:rFonts w:ascii="Arial" w:hAnsi="Arial" w:hint="default"/>
      </w:rPr>
    </w:lvl>
    <w:lvl w:ilvl="8" w:tplc="96A26F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DD3582"/>
    <w:multiLevelType w:val="hybridMultilevel"/>
    <w:tmpl w:val="1C86C548"/>
    <w:lvl w:ilvl="0" w:tplc="98A8F4CE">
      <w:start w:val="7"/>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291DDE"/>
    <w:multiLevelType w:val="hybridMultilevel"/>
    <w:tmpl w:val="C23C1E3A"/>
    <w:lvl w:ilvl="0" w:tplc="427E2C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BF547C"/>
    <w:multiLevelType w:val="hybridMultilevel"/>
    <w:tmpl w:val="99BE7CF4"/>
    <w:lvl w:ilvl="0" w:tplc="ECA4D8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39341E"/>
    <w:multiLevelType w:val="hybridMultilevel"/>
    <w:tmpl w:val="70F6F128"/>
    <w:lvl w:ilvl="0" w:tplc="FF02A7E4">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5E57C10"/>
    <w:multiLevelType w:val="multilevel"/>
    <w:tmpl w:val="94F042B4"/>
    <w:lvl w:ilvl="0">
      <w:start w:val="9"/>
      <w:numFmt w:val="decimal"/>
      <w:lvlText w:val="%1、"/>
      <w:lvlJc w:val="left"/>
      <w:pPr>
        <w:ind w:left="600" w:hanging="6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5F609C6"/>
    <w:multiLevelType w:val="multilevel"/>
    <w:tmpl w:val="4B22CFDC"/>
    <w:lvl w:ilvl="0">
      <w:start w:val="1"/>
      <w:numFmt w:val="decimal"/>
      <w:lvlText w:val="%1、"/>
      <w:lvlJc w:val="left"/>
      <w:pPr>
        <w:ind w:left="600" w:hanging="6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9CC6887"/>
    <w:multiLevelType w:val="hybridMultilevel"/>
    <w:tmpl w:val="C23C1E3A"/>
    <w:lvl w:ilvl="0" w:tplc="427E2C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0"/>
  </w:num>
  <w:num w:numId="4">
    <w:abstractNumId w:val="5"/>
  </w:num>
  <w:num w:numId="5">
    <w:abstractNumId w:val="1"/>
  </w:num>
  <w:num w:numId="6">
    <w:abstractNumId w:val="4"/>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93"/>
    <w:rsid w:val="00077E69"/>
    <w:rsid w:val="000C0B0E"/>
    <w:rsid w:val="00136500"/>
    <w:rsid w:val="00185F71"/>
    <w:rsid w:val="001F4ECE"/>
    <w:rsid w:val="002113F8"/>
    <w:rsid w:val="00232993"/>
    <w:rsid w:val="00254940"/>
    <w:rsid w:val="00280C14"/>
    <w:rsid w:val="002B39BE"/>
    <w:rsid w:val="002B5F68"/>
    <w:rsid w:val="002F1C09"/>
    <w:rsid w:val="00346FF0"/>
    <w:rsid w:val="003557AE"/>
    <w:rsid w:val="00364242"/>
    <w:rsid w:val="003D55BB"/>
    <w:rsid w:val="00460E19"/>
    <w:rsid w:val="004C6289"/>
    <w:rsid w:val="004D7A9C"/>
    <w:rsid w:val="00507C9F"/>
    <w:rsid w:val="00510E5F"/>
    <w:rsid w:val="00617620"/>
    <w:rsid w:val="00632BAD"/>
    <w:rsid w:val="00662175"/>
    <w:rsid w:val="0068383C"/>
    <w:rsid w:val="007331FA"/>
    <w:rsid w:val="00754D52"/>
    <w:rsid w:val="007D4A7C"/>
    <w:rsid w:val="007E2420"/>
    <w:rsid w:val="00806339"/>
    <w:rsid w:val="008147FD"/>
    <w:rsid w:val="008263B7"/>
    <w:rsid w:val="0083427F"/>
    <w:rsid w:val="008441CC"/>
    <w:rsid w:val="00877FA6"/>
    <w:rsid w:val="00885150"/>
    <w:rsid w:val="00885CB5"/>
    <w:rsid w:val="00887281"/>
    <w:rsid w:val="008E24A6"/>
    <w:rsid w:val="008E635A"/>
    <w:rsid w:val="00967436"/>
    <w:rsid w:val="00983C9A"/>
    <w:rsid w:val="00984C04"/>
    <w:rsid w:val="009C439E"/>
    <w:rsid w:val="00A22923"/>
    <w:rsid w:val="00A85643"/>
    <w:rsid w:val="00A93AD9"/>
    <w:rsid w:val="00AA59FB"/>
    <w:rsid w:val="00B27F2C"/>
    <w:rsid w:val="00B872EE"/>
    <w:rsid w:val="00BB37DA"/>
    <w:rsid w:val="00C26FB7"/>
    <w:rsid w:val="00C975B3"/>
    <w:rsid w:val="00CF5189"/>
    <w:rsid w:val="00D05557"/>
    <w:rsid w:val="00D27BFA"/>
    <w:rsid w:val="00D44083"/>
    <w:rsid w:val="00D5675A"/>
    <w:rsid w:val="00DC7076"/>
    <w:rsid w:val="00E4013A"/>
    <w:rsid w:val="00E90806"/>
    <w:rsid w:val="00F3589D"/>
    <w:rsid w:val="00F440F3"/>
    <w:rsid w:val="00F55514"/>
    <w:rsid w:val="00FA140C"/>
    <w:rsid w:val="00FE4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8FC12B-3F20-4306-B3CD-0B6C4503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232993"/>
    <w:pPr>
      <w:keepNext/>
      <w:keepLines/>
      <w:pBdr>
        <w:top w:val="nil"/>
        <w:left w:val="nil"/>
        <w:bottom w:val="nil"/>
        <w:right w:val="nil"/>
        <w:between w:val="nil"/>
        <w:bar w:val="nil"/>
      </w:pBdr>
      <w:spacing w:before="480" w:after="120"/>
      <w:outlineLvl w:val="0"/>
    </w:pPr>
    <w:rPr>
      <w:rFonts w:ascii="Calibri" w:eastAsia="Calibri" w:hAnsi="Calibri" w:cs="Calibri"/>
      <w:b/>
      <w:color w:val="000000"/>
      <w:kern w:val="0"/>
      <w:sz w:val="48"/>
      <w:szCs w:val="48"/>
      <w:u w:color="000000"/>
      <w:bdr w:val="nil"/>
    </w:rPr>
  </w:style>
  <w:style w:type="paragraph" w:styleId="2">
    <w:name w:val="heading 2"/>
    <w:basedOn w:val="a"/>
    <w:next w:val="a"/>
    <w:link w:val="20"/>
    <w:qFormat/>
    <w:rsid w:val="00232993"/>
    <w:pPr>
      <w:keepNext/>
      <w:keepLines/>
      <w:pBdr>
        <w:top w:val="nil"/>
        <w:left w:val="nil"/>
        <w:bottom w:val="nil"/>
        <w:right w:val="nil"/>
        <w:between w:val="nil"/>
        <w:bar w:val="nil"/>
      </w:pBdr>
      <w:spacing w:before="360" w:after="80"/>
      <w:outlineLvl w:val="1"/>
    </w:pPr>
    <w:rPr>
      <w:rFonts w:ascii="Calibri" w:eastAsia="Calibri" w:hAnsi="Calibri" w:cs="Calibri"/>
      <w:b/>
      <w:color w:val="000000"/>
      <w:kern w:val="0"/>
      <w:sz w:val="36"/>
      <w:szCs w:val="36"/>
      <w:u w:color="000000"/>
      <w:bdr w:val="nil"/>
    </w:rPr>
  </w:style>
  <w:style w:type="paragraph" w:styleId="3">
    <w:name w:val="heading 3"/>
    <w:basedOn w:val="a"/>
    <w:next w:val="a"/>
    <w:link w:val="30"/>
    <w:qFormat/>
    <w:rsid w:val="00232993"/>
    <w:pPr>
      <w:keepNext/>
      <w:keepLines/>
      <w:pBdr>
        <w:top w:val="nil"/>
        <w:left w:val="nil"/>
        <w:bottom w:val="nil"/>
        <w:right w:val="nil"/>
        <w:between w:val="nil"/>
        <w:bar w:val="nil"/>
      </w:pBdr>
      <w:spacing w:before="280" w:after="80"/>
      <w:outlineLvl w:val="2"/>
    </w:pPr>
    <w:rPr>
      <w:rFonts w:ascii="Calibri" w:eastAsia="Calibri" w:hAnsi="Calibri" w:cs="Calibri"/>
      <w:b/>
      <w:color w:val="000000"/>
      <w:kern w:val="0"/>
      <w:sz w:val="28"/>
      <w:szCs w:val="28"/>
      <w:u w:color="000000"/>
      <w:bdr w:val="nil"/>
    </w:rPr>
  </w:style>
  <w:style w:type="paragraph" w:styleId="4">
    <w:name w:val="heading 4"/>
    <w:basedOn w:val="a"/>
    <w:next w:val="a"/>
    <w:link w:val="40"/>
    <w:qFormat/>
    <w:rsid w:val="00232993"/>
    <w:pPr>
      <w:keepNext/>
      <w:keepLines/>
      <w:pBdr>
        <w:top w:val="nil"/>
        <w:left w:val="nil"/>
        <w:bottom w:val="nil"/>
        <w:right w:val="nil"/>
        <w:between w:val="nil"/>
        <w:bar w:val="nil"/>
      </w:pBdr>
      <w:spacing w:before="240" w:after="40"/>
      <w:outlineLvl w:val="3"/>
    </w:pPr>
    <w:rPr>
      <w:rFonts w:ascii="Calibri" w:eastAsia="Calibri" w:hAnsi="Calibri" w:cs="Calibri"/>
      <w:b/>
      <w:color w:val="000000"/>
      <w:kern w:val="0"/>
      <w:szCs w:val="24"/>
      <w:u w:color="000000"/>
      <w:bdr w:val="nil"/>
    </w:rPr>
  </w:style>
  <w:style w:type="paragraph" w:styleId="5">
    <w:name w:val="heading 5"/>
    <w:basedOn w:val="a"/>
    <w:next w:val="a"/>
    <w:link w:val="50"/>
    <w:qFormat/>
    <w:rsid w:val="00232993"/>
    <w:pPr>
      <w:keepNext/>
      <w:keepLines/>
      <w:pBdr>
        <w:top w:val="nil"/>
        <w:left w:val="nil"/>
        <w:bottom w:val="nil"/>
        <w:right w:val="nil"/>
        <w:between w:val="nil"/>
        <w:bar w:val="nil"/>
      </w:pBdr>
      <w:spacing w:before="220" w:after="40"/>
      <w:outlineLvl w:val="4"/>
    </w:pPr>
    <w:rPr>
      <w:rFonts w:ascii="Calibri" w:eastAsia="Calibri" w:hAnsi="Calibri" w:cs="Calibri"/>
      <w:b/>
      <w:color w:val="000000"/>
      <w:kern w:val="0"/>
      <w:sz w:val="22"/>
      <w:u w:color="000000"/>
      <w:bdr w:val="nil"/>
    </w:rPr>
  </w:style>
  <w:style w:type="paragraph" w:styleId="6">
    <w:name w:val="heading 6"/>
    <w:basedOn w:val="a"/>
    <w:next w:val="a"/>
    <w:link w:val="60"/>
    <w:qFormat/>
    <w:rsid w:val="00232993"/>
    <w:pPr>
      <w:keepNext/>
      <w:keepLines/>
      <w:pBdr>
        <w:top w:val="nil"/>
        <w:left w:val="nil"/>
        <w:bottom w:val="nil"/>
        <w:right w:val="nil"/>
        <w:between w:val="nil"/>
        <w:bar w:val="nil"/>
      </w:pBdr>
      <w:spacing w:before="200" w:after="40"/>
      <w:outlineLvl w:val="5"/>
    </w:pPr>
    <w:rPr>
      <w:rFonts w:ascii="Calibri" w:eastAsia="Calibri" w:hAnsi="Calibri" w:cs="Calibri"/>
      <w:b/>
      <w:color w:val="000000"/>
      <w:kern w:val="0"/>
      <w:sz w:val="20"/>
      <w:szCs w:val="2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2993"/>
    <w:rPr>
      <w:rFonts w:ascii="Calibri" w:eastAsia="Calibri" w:hAnsi="Calibri" w:cs="Calibri"/>
      <w:b/>
      <w:color w:val="000000"/>
      <w:kern w:val="0"/>
      <w:sz w:val="48"/>
      <w:szCs w:val="48"/>
      <w:u w:color="000000"/>
      <w:bdr w:val="nil"/>
    </w:rPr>
  </w:style>
  <w:style w:type="character" w:customStyle="1" w:styleId="20">
    <w:name w:val="標題 2 字元"/>
    <w:basedOn w:val="a0"/>
    <w:link w:val="2"/>
    <w:rsid w:val="00232993"/>
    <w:rPr>
      <w:rFonts w:ascii="Calibri" w:eastAsia="Calibri" w:hAnsi="Calibri" w:cs="Calibri"/>
      <w:b/>
      <w:color w:val="000000"/>
      <w:kern w:val="0"/>
      <w:sz w:val="36"/>
      <w:szCs w:val="36"/>
      <w:u w:color="000000"/>
      <w:bdr w:val="nil"/>
    </w:rPr>
  </w:style>
  <w:style w:type="character" w:customStyle="1" w:styleId="30">
    <w:name w:val="標題 3 字元"/>
    <w:basedOn w:val="a0"/>
    <w:link w:val="3"/>
    <w:rsid w:val="00232993"/>
    <w:rPr>
      <w:rFonts w:ascii="Calibri" w:eastAsia="Calibri" w:hAnsi="Calibri" w:cs="Calibri"/>
      <w:b/>
      <w:color w:val="000000"/>
      <w:kern w:val="0"/>
      <w:sz w:val="28"/>
      <w:szCs w:val="28"/>
      <w:u w:color="000000"/>
      <w:bdr w:val="nil"/>
    </w:rPr>
  </w:style>
  <w:style w:type="character" w:customStyle="1" w:styleId="40">
    <w:name w:val="標題 4 字元"/>
    <w:basedOn w:val="a0"/>
    <w:link w:val="4"/>
    <w:rsid w:val="00232993"/>
    <w:rPr>
      <w:rFonts w:ascii="Calibri" w:eastAsia="Calibri" w:hAnsi="Calibri" w:cs="Calibri"/>
      <w:b/>
      <w:color w:val="000000"/>
      <w:kern w:val="0"/>
      <w:szCs w:val="24"/>
      <w:u w:color="000000"/>
      <w:bdr w:val="nil"/>
    </w:rPr>
  </w:style>
  <w:style w:type="character" w:customStyle="1" w:styleId="50">
    <w:name w:val="標題 5 字元"/>
    <w:basedOn w:val="a0"/>
    <w:link w:val="5"/>
    <w:rsid w:val="00232993"/>
    <w:rPr>
      <w:rFonts w:ascii="Calibri" w:eastAsia="Calibri" w:hAnsi="Calibri" w:cs="Calibri"/>
      <w:b/>
      <w:color w:val="000000"/>
      <w:kern w:val="0"/>
      <w:sz w:val="22"/>
      <w:u w:color="000000"/>
      <w:bdr w:val="nil"/>
    </w:rPr>
  </w:style>
  <w:style w:type="character" w:customStyle="1" w:styleId="60">
    <w:name w:val="標題 6 字元"/>
    <w:basedOn w:val="a0"/>
    <w:link w:val="6"/>
    <w:rsid w:val="00232993"/>
    <w:rPr>
      <w:rFonts w:ascii="Calibri" w:eastAsia="Calibri" w:hAnsi="Calibri" w:cs="Calibri"/>
      <w:b/>
      <w:color w:val="000000"/>
      <w:kern w:val="0"/>
      <w:sz w:val="20"/>
      <w:szCs w:val="20"/>
      <w:u w:color="000000"/>
      <w:bdr w:val="nil"/>
    </w:rPr>
  </w:style>
  <w:style w:type="numbering" w:customStyle="1" w:styleId="11">
    <w:name w:val="無清單1"/>
    <w:next w:val="a2"/>
    <w:uiPriority w:val="99"/>
    <w:semiHidden/>
    <w:unhideWhenUsed/>
    <w:rsid w:val="00232993"/>
  </w:style>
  <w:style w:type="table" w:customStyle="1" w:styleId="TableNormal">
    <w:name w:val="Table Normal"/>
    <w:uiPriority w:val="2"/>
    <w:qFormat/>
    <w:rsid w:val="00232993"/>
    <w:pPr>
      <w:widowControl w:val="0"/>
    </w:pPr>
    <w:rPr>
      <w:rFonts w:ascii="Calibri" w:eastAsia="新細明體" w:hAnsi="Calibri" w:cs="Calibri"/>
      <w:kern w:val="0"/>
      <w:szCs w:val="24"/>
    </w:rPr>
    <w:tblPr>
      <w:tblCellMar>
        <w:top w:w="0" w:type="dxa"/>
        <w:left w:w="0" w:type="dxa"/>
        <w:bottom w:w="0" w:type="dxa"/>
        <w:right w:w="0" w:type="dxa"/>
      </w:tblCellMar>
    </w:tblPr>
  </w:style>
  <w:style w:type="paragraph" w:styleId="a3">
    <w:name w:val="Title"/>
    <w:basedOn w:val="a"/>
    <w:next w:val="a"/>
    <w:link w:val="a4"/>
    <w:qFormat/>
    <w:rsid w:val="00232993"/>
    <w:pPr>
      <w:keepNext/>
      <w:keepLines/>
      <w:pBdr>
        <w:top w:val="nil"/>
        <w:left w:val="nil"/>
        <w:bottom w:val="nil"/>
        <w:right w:val="nil"/>
        <w:between w:val="nil"/>
        <w:bar w:val="nil"/>
      </w:pBdr>
      <w:spacing w:before="480" w:after="120"/>
    </w:pPr>
    <w:rPr>
      <w:rFonts w:ascii="Calibri" w:eastAsia="Calibri" w:hAnsi="Calibri" w:cs="Calibri"/>
      <w:b/>
      <w:color w:val="000000"/>
      <w:kern w:val="0"/>
      <w:sz w:val="72"/>
      <w:szCs w:val="72"/>
      <w:u w:color="000000"/>
      <w:bdr w:val="nil"/>
    </w:rPr>
  </w:style>
  <w:style w:type="character" w:customStyle="1" w:styleId="a4">
    <w:name w:val="標題 字元"/>
    <w:basedOn w:val="a0"/>
    <w:link w:val="a3"/>
    <w:rsid w:val="00232993"/>
    <w:rPr>
      <w:rFonts w:ascii="Calibri" w:eastAsia="Calibri" w:hAnsi="Calibri" w:cs="Calibri"/>
      <w:b/>
      <w:color w:val="000000"/>
      <w:kern w:val="0"/>
      <w:sz w:val="72"/>
      <w:szCs w:val="72"/>
      <w:u w:color="000000"/>
      <w:bdr w:val="nil"/>
    </w:rPr>
  </w:style>
  <w:style w:type="paragraph" w:customStyle="1" w:styleId="a5">
    <w:name w:val="預設值"/>
    <w:link w:val="a6"/>
    <w:rsid w:val="00232993"/>
    <w:pPr>
      <w:widowControl w:val="0"/>
      <w:pBdr>
        <w:top w:val="nil"/>
        <w:left w:val="nil"/>
        <w:bottom w:val="nil"/>
        <w:right w:val="nil"/>
        <w:between w:val="nil"/>
        <w:bar w:val="nil"/>
      </w:pBdr>
    </w:pPr>
    <w:rPr>
      <w:rFonts w:ascii="Arial Unicode MS" w:eastAsia="Helvetica" w:hAnsi="Arial Unicode MS" w:cs="Arial Unicode MS"/>
      <w:color w:val="000000"/>
      <w:kern w:val="0"/>
      <w:sz w:val="22"/>
      <w:szCs w:val="24"/>
      <w:bdr w:val="nil"/>
      <w:lang w:val="zh-TW"/>
    </w:rPr>
  </w:style>
  <w:style w:type="character" w:customStyle="1" w:styleId="a6">
    <w:name w:val="預設值 字元"/>
    <w:link w:val="a5"/>
    <w:rsid w:val="00232993"/>
    <w:rPr>
      <w:rFonts w:ascii="Arial Unicode MS" w:eastAsia="Helvetica" w:hAnsi="Arial Unicode MS" w:cs="Arial Unicode MS"/>
      <w:color w:val="000000"/>
      <w:kern w:val="0"/>
      <w:sz w:val="22"/>
      <w:szCs w:val="24"/>
      <w:bdr w:val="nil"/>
      <w:lang w:val="zh-TW"/>
    </w:rPr>
  </w:style>
  <w:style w:type="paragraph" w:customStyle="1" w:styleId="12">
    <w:name w:val="清單段落1"/>
    <w:aliases w:val="卑南壹"/>
    <w:basedOn w:val="a"/>
    <w:link w:val="a7"/>
    <w:uiPriority w:val="34"/>
    <w:qFormat/>
    <w:rsid w:val="00232993"/>
    <w:pPr>
      <w:ind w:leftChars="200" w:left="480"/>
    </w:pPr>
    <w:rPr>
      <w:rFonts w:ascii="Calibri" w:eastAsia="新細明體" w:hAnsi="Calibri" w:cs="Times New Roman"/>
      <w:kern w:val="0"/>
      <w:u w:color="000000"/>
    </w:rPr>
  </w:style>
  <w:style w:type="character" w:customStyle="1" w:styleId="a7">
    <w:name w:val="清單段落 字元"/>
    <w:aliases w:val="卑南壹 字元"/>
    <w:link w:val="12"/>
    <w:uiPriority w:val="34"/>
    <w:rsid w:val="00232993"/>
    <w:rPr>
      <w:rFonts w:ascii="Calibri" w:eastAsia="新細明體" w:hAnsi="Calibri" w:cs="Times New Roman"/>
      <w:kern w:val="0"/>
      <w:u w:color="000000"/>
    </w:rPr>
  </w:style>
  <w:style w:type="table" w:styleId="a8">
    <w:name w:val="Table Grid"/>
    <w:aliases w:val="表格規格"/>
    <w:basedOn w:val="a1"/>
    <w:uiPriority w:val="59"/>
    <w:rsid w:val="0023299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2993"/>
    <w:pPr>
      <w:pBdr>
        <w:top w:val="nil"/>
        <w:left w:val="nil"/>
        <w:bottom w:val="nil"/>
        <w:right w:val="nil"/>
        <w:between w:val="nil"/>
        <w:bar w:val="nil"/>
      </w:pBdr>
      <w:tabs>
        <w:tab w:val="center" w:pos="4153"/>
        <w:tab w:val="right" w:pos="8306"/>
      </w:tabs>
      <w:snapToGrid w:val="0"/>
    </w:pPr>
    <w:rPr>
      <w:rFonts w:ascii="Calibri" w:eastAsia="Calibri" w:hAnsi="Calibri" w:cs="Calibri"/>
      <w:color w:val="000000"/>
      <w:kern w:val="0"/>
      <w:sz w:val="20"/>
      <w:szCs w:val="20"/>
      <w:u w:color="000000"/>
      <w:bdr w:val="nil"/>
    </w:rPr>
  </w:style>
  <w:style w:type="character" w:customStyle="1" w:styleId="aa">
    <w:name w:val="頁首 字元"/>
    <w:basedOn w:val="a0"/>
    <w:link w:val="a9"/>
    <w:uiPriority w:val="99"/>
    <w:rsid w:val="00232993"/>
    <w:rPr>
      <w:rFonts w:ascii="Calibri" w:eastAsia="Calibri" w:hAnsi="Calibri" w:cs="Calibri"/>
      <w:color w:val="000000"/>
      <w:kern w:val="0"/>
      <w:sz w:val="20"/>
      <w:szCs w:val="20"/>
      <w:u w:color="000000"/>
      <w:bdr w:val="nil"/>
    </w:rPr>
  </w:style>
  <w:style w:type="paragraph" w:styleId="ab">
    <w:name w:val="footer"/>
    <w:basedOn w:val="a"/>
    <w:link w:val="ac"/>
    <w:uiPriority w:val="99"/>
    <w:unhideWhenUsed/>
    <w:rsid w:val="00232993"/>
    <w:pPr>
      <w:pBdr>
        <w:top w:val="nil"/>
        <w:left w:val="nil"/>
        <w:bottom w:val="nil"/>
        <w:right w:val="nil"/>
        <w:between w:val="nil"/>
        <w:bar w:val="nil"/>
      </w:pBdr>
      <w:tabs>
        <w:tab w:val="center" w:pos="4153"/>
        <w:tab w:val="right" w:pos="8306"/>
      </w:tabs>
      <w:snapToGrid w:val="0"/>
    </w:pPr>
    <w:rPr>
      <w:rFonts w:ascii="Calibri" w:eastAsia="Calibri" w:hAnsi="Calibri" w:cs="Calibri"/>
      <w:color w:val="000000"/>
      <w:kern w:val="0"/>
      <w:sz w:val="20"/>
      <w:szCs w:val="20"/>
      <w:u w:color="000000"/>
      <w:bdr w:val="nil"/>
    </w:rPr>
  </w:style>
  <w:style w:type="character" w:customStyle="1" w:styleId="ac">
    <w:name w:val="頁尾 字元"/>
    <w:basedOn w:val="a0"/>
    <w:link w:val="ab"/>
    <w:uiPriority w:val="99"/>
    <w:rsid w:val="00232993"/>
    <w:rPr>
      <w:rFonts w:ascii="Calibri" w:eastAsia="Calibri" w:hAnsi="Calibri" w:cs="Calibri"/>
      <w:color w:val="000000"/>
      <w:kern w:val="0"/>
      <w:sz w:val="20"/>
      <w:szCs w:val="20"/>
      <w:u w:color="000000"/>
      <w:bdr w:val="nil"/>
    </w:rPr>
  </w:style>
  <w:style w:type="paragraph" w:styleId="Web">
    <w:name w:val="Normal (Web)"/>
    <w:basedOn w:val="a"/>
    <w:uiPriority w:val="99"/>
    <w:semiHidden/>
    <w:unhideWhenUsed/>
    <w:rsid w:val="00232993"/>
    <w:pPr>
      <w:widowControl/>
      <w:spacing w:before="100" w:beforeAutospacing="1" w:after="100" w:afterAutospacing="1"/>
    </w:pPr>
    <w:rPr>
      <w:rFonts w:ascii="新細明體" w:eastAsia="新細明體" w:hAnsi="新細明體" w:cs="新細明體"/>
      <w:kern w:val="0"/>
      <w:szCs w:val="24"/>
      <w:u w:color="000000"/>
    </w:rPr>
  </w:style>
  <w:style w:type="paragraph" w:styleId="ad">
    <w:name w:val="Subtitle"/>
    <w:basedOn w:val="a"/>
    <w:next w:val="a"/>
    <w:link w:val="ae"/>
    <w:qFormat/>
    <w:rsid w:val="00232993"/>
    <w:pPr>
      <w:keepNext/>
      <w:keepLines/>
      <w:pBdr>
        <w:top w:val="nil"/>
        <w:left w:val="nil"/>
        <w:bottom w:val="nil"/>
        <w:right w:val="nil"/>
        <w:between w:val="nil"/>
        <w:bar w:val="nil"/>
      </w:pBdr>
      <w:spacing w:before="360" w:after="80"/>
    </w:pPr>
    <w:rPr>
      <w:rFonts w:ascii="Georgia" w:eastAsia="Georgia" w:hAnsi="Georgia" w:cs="Georgia"/>
      <w:i/>
      <w:color w:val="666666"/>
      <w:kern w:val="0"/>
      <w:sz w:val="48"/>
      <w:szCs w:val="48"/>
      <w:u w:color="000000"/>
      <w:bdr w:val="nil"/>
    </w:rPr>
  </w:style>
  <w:style w:type="character" w:customStyle="1" w:styleId="ae">
    <w:name w:val="副標題 字元"/>
    <w:basedOn w:val="a0"/>
    <w:link w:val="ad"/>
    <w:rsid w:val="00232993"/>
    <w:rPr>
      <w:rFonts w:ascii="Georgia" w:eastAsia="Georgia" w:hAnsi="Georgia" w:cs="Georgia"/>
      <w:i/>
      <w:color w:val="666666"/>
      <w:kern w:val="0"/>
      <w:sz w:val="48"/>
      <w:szCs w:val="48"/>
      <w:u w:color="000000"/>
      <w:bdr w:val="nil"/>
    </w:rPr>
  </w:style>
  <w:style w:type="paragraph" w:styleId="af">
    <w:name w:val="Balloon Text"/>
    <w:basedOn w:val="a"/>
    <w:link w:val="af0"/>
    <w:uiPriority w:val="99"/>
    <w:semiHidden/>
    <w:unhideWhenUsed/>
    <w:rsid w:val="00232993"/>
    <w:pPr>
      <w:pBdr>
        <w:top w:val="nil"/>
        <w:left w:val="nil"/>
        <w:bottom w:val="nil"/>
        <w:right w:val="nil"/>
        <w:between w:val="nil"/>
        <w:bar w:val="nil"/>
      </w:pBdr>
    </w:pPr>
    <w:rPr>
      <w:rFonts w:ascii="Calibri Light" w:eastAsia="新細明體" w:hAnsi="Calibri Light" w:cs="Times New Roman"/>
      <w:color w:val="000000"/>
      <w:kern w:val="0"/>
      <w:sz w:val="18"/>
      <w:szCs w:val="18"/>
      <w:u w:color="000000"/>
      <w:bdr w:val="nil"/>
    </w:rPr>
  </w:style>
  <w:style w:type="character" w:customStyle="1" w:styleId="af0">
    <w:name w:val="註解方塊文字 字元"/>
    <w:basedOn w:val="a0"/>
    <w:link w:val="af"/>
    <w:uiPriority w:val="99"/>
    <w:semiHidden/>
    <w:rsid w:val="00232993"/>
    <w:rPr>
      <w:rFonts w:ascii="Calibri Light" w:eastAsia="新細明體" w:hAnsi="Calibri Light" w:cs="Times New Roman"/>
      <w:color w:val="000000"/>
      <w:kern w:val="0"/>
      <w:sz w:val="18"/>
      <w:szCs w:val="18"/>
      <w:u w:color="000000"/>
      <w:bdr w:val="nil"/>
    </w:rPr>
  </w:style>
  <w:style w:type="paragraph" w:styleId="af1">
    <w:name w:val="List Paragraph"/>
    <w:basedOn w:val="a"/>
    <w:uiPriority w:val="34"/>
    <w:qFormat/>
    <w:rsid w:val="00E90806"/>
    <w:pPr>
      <w:ind w:leftChars="200" w:left="480"/>
    </w:pPr>
  </w:style>
  <w:style w:type="character" w:styleId="af2">
    <w:name w:val="Strong"/>
    <w:basedOn w:val="a0"/>
    <w:uiPriority w:val="22"/>
    <w:qFormat/>
    <w:rsid w:val="00FA140C"/>
    <w:rPr>
      <w:b/>
      <w:bCs/>
    </w:rPr>
  </w:style>
  <w:style w:type="paragraph" w:customStyle="1" w:styleId="TableParagraph">
    <w:name w:val="Table Paragraph"/>
    <w:basedOn w:val="a"/>
    <w:uiPriority w:val="1"/>
    <w:qFormat/>
    <w:rsid w:val="00364242"/>
    <w:pPr>
      <w:autoSpaceDE w:val="0"/>
      <w:autoSpaceDN w:val="0"/>
      <w:spacing w:line="231" w:lineRule="exact"/>
      <w:ind w:left="82"/>
      <w:jc w:val="center"/>
    </w:pPr>
    <w:rPr>
      <w:rFonts w:ascii="微軟正黑體" w:eastAsia="微軟正黑體" w:hAnsi="微軟正黑體" w:cs="微軟正黑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25DE3-2580-4128-91BB-1AAD5D16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Windows 使用者</cp:lastModifiedBy>
  <cp:revision>2</cp:revision>
  <cp:lastPrinted>2022-08-24T03:36:00Z</cp:lastPrinted>
  <dcterms:created xsi:type="dcterms:W3CDTF">2022-09-22T06:37:00Z</dcterms:created>
  <dcterms:modified xsi:type="dcterms:W3CDTF">2022-09-22T06:37:00Z</dcterms:modified>
</cp:coreProperties>
</file>